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6B" w:rsidRPr="006F4B6B" w:rsidRDefault="006F4B6B" w:rsidP="000A19E6">
      <w:pPr>
        <w:shd w:val="clear" w:color="auto" w:fill="FFFFFF"/>
        <w:spacing w:after="0" w:line="240" w:lineRule="auto"/>
        <w:jc w:val="both"/>
        <w:rPr>
          <w:rFonts w:eastAsia="Times New Roman" w:cs="Times New Roman"/>
          <w:b/>
          <w:sz w:val="24"/>
          <w:szCs w:val="24"/>
        </w:rPr>
      </w:pPr>
      <w:r w:rsidRPr="006F4B6B">
        <w:rPr>
          <w:rFonts w:eastAsia="Times New Roman" w:cs="Times New Roman"/>
          <w:b/>
          <w:sz w:val="24"/>
          <w:szCs w:val="24"/>
        </w:rPr>
        <w:t>ỦY BAN NHÂN DÂN</w:t>
      </w:r>
      <w:r w:rsidRPr="006F4B6B">
        <w:rPr>
          <w:rFonts w:eastAsia="Times New Roman" w:cs="Times New Roman"/>
          <w:b/>
          <w:sz w:val="24"/>
          <w:szCs w:val="24"/>
        </w:rPr>
        <w:tab/>
      </w:r>
      <w:r w:rsidRPr="006F4B6B">
        <w:rPr>
          <w:rFonts w:eastAsia="Times New Roman" w:cs="Times New Roman"/>
          <w:b/>
          <w:sz w:val="24"/>
          <w:szCs w:val="24"/>
        </w:rPr>
        <w:tab/>
      </w:r>
      <w:r w:rsidRPr="000A19E6">
        <w:rPr>
          <w:rFonts w:eastAsia="Times New Roman" w:cs="Times New Roman"/>
          <w:b/>
          <w:sz w:val="24"/>
          <w:szCs w:val="24"/>
        </w:rPr>
        <w:t>CỘNG HÒA XÃ HỘI CHỦ</w:t>
      </w:r>
      <w:r w:rsidRPr="006F4B6B">
        <w:rPr>
          <w:rFonts w:eastAsia="Times New Roman" w:cs="Times New Roman"/>
          <w:b/>
          <w:sz w:val="24"/>
          <w:szCs w:val="24"/>
        </w:rPr>
        <w:t xml:space="preserve"> </w:t>
      </w:r>
      <w:r w:rsidRPr="000A19E6">
        <w:rPr>
          <w:rFonts w:eastAsia="Times New Roman" w:cs="Times New Roman"/>
          <w:b/>
          <w:sz w:val="24"/>
          <w:szCs w:val="24"/>
        </w:rPr>
        <w:t>NGHĨA VIỆT NAM</w:t>
      </w:r>
      <w:r w:rsidRPr="006F4B6B">
        <w:rPr>
          <w:rFonts w:eastAsia="Times New Roman" w:cs="Times New Roman"/>
          <w:b/>
          <w:sz w:val="24"/>
          <w:szCs w:val="24"/>
        </w:rPr>
        <w:t xml:space="preserve"> </w:t>
      </w:r>
    </w:p>
    <w:p w:rsidR="006F4B6B" w:rsidRDefault="006F4B6B" w:rsidP="000A19E6">
      <w:pPr>
        <w:shd w:val="clear" w:color="auto" w:fill="FFFFFF"/>
        <w:spacing w:after="0" w:line="240" w:lineRule="auto"/>
        <w:jc w:val="both"/>
        <w:rPr>
          <w:rFonts w:eastAsia="Times New Roman" w:cs="Times New Roman"/>
          <w:szCs w:val="28"/>
        </w:rPr>
      </w:pPr>
      <w:r>
        <w:rPr>
          <w:rFonts w:eastAsia="Times New Roman" w:cs="Times New Roman"/>
          <w:b/>
          <w:sz w:val="24"/>
          <w:szCs w:val="24"/>
        </w:rPr>
        <w:t xml:space="preserve">  </w:t>
      </w:r>
      <w:r w:rsidRPr="006F4B6B">
        <w:rPr>
          <w:rFonts w:eastAsia="Times New Roman" w:cs="Times New Roman"/>
          <w:b/>
          <w:sz w:val="24"/>
          <w:szCs w:val="24"/>
        </w:rPr>
        <w:t>XÃ ĐÀO DƯƠNG</w:t>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Pr>
          <w:rFonts w:eastAsia="Times New Roman" w:cs="Times New Roman"/>
          <w:b/>
          <w:sz w:val="24"/>
          <w:szCs w:val="24"/>
        </w:rPr>
        <w:tab/>
      </w:r>
      <w:r w:rsidRPr="000A19E6">
        <w:rPr>
          <w:rFonts w:eastAsia="Times New Roman" w:cs="Times New Roman"/>
          <w:b/>
          <w:szCs w:val="28"/>
        </w:rPr>
        <w:t>Độc lập -</w:t>
      </w:r>
      <w:r w:rsidRPr="006F4B6B">
        <w:rPr>
          <w:rFonts w:eastAsia="Times New Roman" w:cs="Times New Roman"/>
          <w:b/>
          <w:szCs w:val="28"/>
        </w:rPr>
        <w:t xml:space="preserve"> </w:t>
      </w:r>
      <w:r w:rsidRPr="000A19E6">
        <w:rPr>
          <w:rFonts w:eastAsia="Times New Roman" w:cs="Times New Roman"/>
          <w:b/>
          <w:szCs w:val="28"/>
        </w:rPr>
        <w:t>Tự</w:t>
      </w:r>
      <w:r w:rsidRPr="006F4B6B">
        <w:rPr>
          <w:rFonts w:eastAsia="Times New Roman" w:cs="Times New Roman"/>
          <w:b/>
          <w:szCs w:val="28"/>
        </w:rPr>
        <w:t xml:space="preserve"> </w:t>
      </w:r>
      <w:r w:rsidRPr="000A19E6">
        <w:rPr>
          <w:rFonts w:eastAsia="Times New Roman" w:cs="Times New Roman"/>
          <w:b/>
          <w:szCs w:val="28"/>
        </w:rPr>
        <w:t>do -</w:t>
      </w:r>
      <w:r w:rsidRPr="006F4B6B">
        <w:rPr>
          <w:rFonts w:eastAsia="Times New Roman" w:cs="Times New Roman"/>
          <w:b/>
          <w:szCs w:val="28"/>
        </w:rPr>
        <w:t xml:space="preserve"> </w:t>
      </w:r>
      <w:r w:rsidRPr="000A19E6">
        <w:rPr>
          <w:rFonts w:eastAsia="Times New Roman" w:cs="Times New Roman"/>
          <w:b/>
          <w:szCs w:val="28"/>
        </w:rPr>
        <w:t>Hạnh phúc</w:t>
      </w:r>
      <w:r>
        <w:rPr>
          <w:rFonts w:eastAsia="Times New Roman" w:cs="Times New Roman"/>
          <w:szCs w:val="28"/>
        </w:rPr>
        <w:t xml:space="preserve"> </w:t>
      </w:r>
    </w:p>
    <w:p w:rsidR="006F4B6B" w:rsidRPr="006F4B6B" w:rsidRDefault="00C26EA1" w:rsidP="000A19E6">
      <w:pPr>
        <w:shd w:val="clear" w:color="auto" w:fill="FFFFFF"/>
        <w:spacing w:after="0" w:line="240" w:lineRule="auto"/>
        <w:jc w:val="both"/>
        <w:rPr>
          <w:rFonts w:eastAsia="Times New Roman" w:cs="Times New Roman"/>
          <w:b/>
          <w:sz w:val="24"/>
          <w:szCs w:val="24"/>
        </w:rPr>
      </w:pPr>
      <w:r>
        <w:rPr>
          <w:rFonts w:eastAsia="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3034664</wp:posOffset>
                </wp:positionH>
                <wp:positionV relativeFrom="paragraph">
                  <wp:posOffset>46355</wp:posOffset>
                </wp:positionV>
                <wp:extent cx="1704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8.95pt,3.65pt" to="373.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aztwEAAMMDAAAOAAAAZHJzL2Uyb0RvYy54bWysU8GO0zAQvSPxD5bvNGm1sBA13UNXcEFQ&#10;sfABXmfcWLI91ti06d8zdtssAiQE2ovjsee9mfc8Wd9N3okDULIYerlctFJA0DjYsO/lt6/vX72V&#10;ImUVBuUwQC9PkOTd5uWL9TF2sMIR3QAkmCSk7hh7OeYcu6ZJegSv0gIjBL40SF5lDmnfDKSOzO5d&#10;s2rbN80RaYiEGlLi0/vzpdxUfmNA58/GJMjC9ZJ7y3Wluj6WtdmsVbcnFUerL22o/+jCKxu46Ex1&#10;r7IS38n+RuWtJkxo8kKjb9AYq6FqYDXL9hc1D6OKULWwOSnONqXno9WfDjsSdujlSoqgPD/RQyZl&#10;92MWWwyBDUQSq+LTMaaO07dhR5coxR0V0ZMhX74sR0zV29PsLUxZaD5c3rY3725fS6Gvd80TMFLK&#10;HwC9KJteOhuKbNWpw8eUuRinXlM4KI2cS9ddPjkoyS58AcNSSrGKrkMEW0fioPj5ldYQ8rJIYb6a&#10;XWDGOjcD278DL/kFCnXA/gU8I2plDHkGexuQ/lQ9T9eWzTn/6sBZd7HgEYdTfZRqDU9KVXiZ6jKK&#10;P8cV/vTvbX4AAAD//wMAUEsDBBQABgAIAAAAIQD4IZXX3gAAAAcBAAAPAAAAZHJzL2Rvd25yZXYu&#10;eG1sTI7BTsMwEETvSPyDtUhcEHWAtCkhmwqQqh4AoTb9ADdekoh4HcVOmvL1GC5wHM3ozctWk2nF&#10;SL1rLCPczCIQxKXVDVcI+2J9vQThvGKtWsuEcCIHq/z8LFOptkfe0rjzlQgQdqlCqL3vUildWZNR&#10;bmY74tB92N4oH2JfSd2rY4CbVt5G0UIa1XB4qFVHzzWVn7vBIGzWT/QyPw1VrOeb4mosXt++3peI&#10;lxfT4wMIT5P/G8OPflCHPDgd7MDaiRYhTpL7MEVI7kCEPokXMYjDb5Z5Jv/7598AAAD//wMAUEsB&#10;Ai0AFAAGAAgAAAAhALaDOJL+AAAA4QEAABMAAAAAAAAAAAAAAAAAAAAAAFtDb250ZW50X1R5cGVz&#10;XS54bWxQSwECLQAUAAYACAAAACEAOP0h/9YAAACUAQAACwAAAAAAAAAAAAAAAAAvAQAAX3JlbHMv&#10;LnJlbHNQSwECLQAUAAYACAAAACEAVctms7cBAADDAwAADgAAAAAAAAAAAAAAAAAuAgAAZHJzL2Uy&#10;b0RvYy54bWxQSwECLQAUAAYACAAAACEA+CGV194AAAAHAQAADwAAAAAAAAAAAAAAAAARBAAAZHJz&#10;L2Rvd25yZXYueG1sUEsFBgAAAAAEAAQA8wAAABwFAAAAAA==&#10;" strokecolor="#4579b8 [3044]"/>
            </w:pict>
          </mc:Fallback>
        </mc:AlternateContent>
      </w:r>
      <w:r>
        <w:rPr>
          <w:rFonts w:eastAsia="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46355</wp:posOffset>
                </wp:positionV>
                <wp:extent cx="704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45pt,3.65pt" to="76.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nxtgEAAMIDAAAOAAAAZHJzL2Uyb0RvYy54bWysU02PEzEMvSPxH6Lc6UxXfKxGne6hK7gg&#10;qFj2B2QzTidSEkdO6Ez/PU7aziJAQiAunjjxs/2ePZu72TtxBEoWQy/Xq1YKCBoHGw69fPz6/tWt&#10;FCmrMCiHAXp5giTvti9fbKbYwQ2O6AYgwUlC6qbYyzHn2DVN0iN4lVYYIfCjQfIqs0uHZiA1cXbv&#10;mpu2fdtMSEMk1JAS396fH+W25jcGdP5sTIIsXC+5t1wtVftUbLPdqO5AKo5WX9pQ/9CFVzZw0SXV&#10;vcpKfCP7SypvNWFCk1cafYPGWA2VA7NZtz+xeRhVhMqFxUlxkSn9v7T603FPwg48OymC8jyih0zK&#10;HsYsdhgCC4gk1kWnKaaOw3dhTxcvxT0V0rMhX75MR8xV29OiLcxZaL58176+fcMT0Nen5hkXKeUP&#10;gF6UQy+dDYW16tTxY8pci0OvIeyUPs6V6ymfHJRgF76AYSZca13RdYdg50gcFU9faQ0hVyacr0YX&#10;mLHOLcD2z8BLfIFC3a+/AS+IWhlDXsDeBqTfVc/ztWVzjr8qcOZdJHjC4VRnUqXhRamKXZa6bOKP&#10;foU//3rb7wAAAP//AwBQSwMEFAAGAAgAAAAhAILdK9fcAAAABgEAAA8AAABkcnMvZG93bnJldi54&#10;bWxMjsFOwzAQRO9I/IO1SFxQ69A2pYRsKkCqeigI0fABbrwkEfE6ip005etxucDxaUYzL12PphED&#10;da62jHA7jUAQF1bXXCJ85JvJCoTzirVqLBPCiRyss8uLVCXaHvmdhr0vRRhhlyiEyvs2kdIVFRnl&#10;prYlDtmn7YzyAbtS6k4dw7hp5CyKltKomsNDpVp6rqj42vcGYbt5ol186suFjrf5zZC/vH6/rRCv&#10;r8bHBxCeRv9XhrN+UIcsOB1sz9qJBmExuw9NhLs5iHMczwMffllmqfyvn/0AAAD//wMAUEsBAi0A&#10;FAAGAAgAAAAhALaDOJL+AAAA4QEAABMAAAAAAAAAAAAAAAAAAAAAAFtDb250ZW50X1R5cGVzXS54&#10;bWxQSwECLQAUAAYACAAAACEAOP0h/9YAAACUAQAACwAAAAAAAAAAAAAAAAAvAQAAX3JlbHMvLnJl&#10;bHNQSwECLQAUAAYACAAAACEAb9np8bYBAADCAwAADgAAAAAAAAAAAAAAAAAuAgAAZHJzL2Uyb0Rv&#10;Yy54bWxQSwECLQAUAAYACAAAACEAgt0r19wAAAAGAQAADwAAAAAAAAAAAAAAAAAQBAAAZHJzL2Rv&#10;d25yZXYueG1sUEsFBgAAAAAEAAQA8wAAABkFAAAAAA==&#10;" strokecolor="#4579b8 [3044]"/>
            </w:pict>
          </mc:Fallback>
        </mc:AlternateContent>
      </w:r>
    </w:p>
    <w:p w:rsidR="006F4B6B" w:rsidRDefault="000A19E6" w:rsidP="000A19E6">
      <w:pPr>
        <w:shd w:val="clear" w:color="auto" w:fill="FFFFFF"/>
        <w:spacing w:after="0" w:line="240" w:lineRule="auto"/>
        <w:jc w:val="both"/>
        <w:rPr>
          <w:rFonts w:eastAsia="Times New Roman" w:cs="Times New Roman"/>
          <w:szCs w:val="28"/>
        </w:rPr>
      </w:pPr>
      <w:r w:rsidRPr="00C26EA1">
        <w:rPr>
          <w:rFonts w:eastAsia="Times New Roman" w:cs="Times New Roman"/>
          <w:b/>
          <w:szCs w:val="28"/>
        </w:rPr>
        <w:t>Số:</w:t>
      </w:r>
      <w:r w:rsidR="00D538DF" w:rsidRPr="00C26EA1">
        <w:rPr>
          <w:rFonts w:eastAsia="Times New Roman" w:cs="Times New Roman"/>
          <w:b/>
          <w:szCs w:val="28"/>
        </w:rPr>
        <w:t xml:space="preserve"> 26</w:t>
      </w:r>
      <w:r w:rsidRPr="00C26EA1">
        <w:rPr>
          <w:rFonts w:eastAsia="Times New Roman" w:cs="Times New Roman"/>
          <w:b/>
          <w:szCs w:val="28"/>
        </w:rPr>
        <w:t>/KH-</w:t>
      </w:r>
      <w:r w:rsidR="006F4B6B" w:rsidRPr="00C26EA1">
        <w:rPr>
          <w:rFonts w:eastAsia="Times New Roman" w:cs="Times New Roman"/>
          <w:b/>
          <w:szCs w:val="28"/>
        </w:rPr>
        <w:t>UBND</w:t>
      </w:r>
      <w:r w:rsidR="006F4B6B">
        <w:rPr>
          <w:rFonts w:eastAsia="Times New Roman" w:cs="Times New Roman"/>
          <w:szCs w:val="28"/>
        </w:rPr>
        <w:tab/>
      </w:r>
      <w:r w:rsidR="006F4B6B">
        <w:rPr>
          <w:rFonts w:eastAsia="Times New Roman" w:cs="Times New Roman"/>
          <w:szCs w:val="28"/>
        </w:rPr>
        <w:tab/>
      </w:r>
      <w:r w:rsidR="006F4B6B">
        <w:rPr>
          <w:rFonts w:eastAsia="Times New Roman" w:cs="Times New Roman"/>
          <w:szCs w:val="28"/>
        </w:rPr>
        <w:tab/>
      </w:r>
      <w:r w:rsidR="006F4B6B" w:rsidRPr="006F4B6B">
        <w:rPr>
          <w:rFonts w:eastAsia="Times New Roman" w:cs="Times New Roman"/>
          <w:i/>
          <w:szCs w:val="28"/>
        </w:rPr>
        <w:t>Đào Dương, ngày  29</w:t>
      </w:r>
      <w:r w:rsidRPr="000A19E6">
        <w:rPr>
          <w:rFonts w:eastAsia="Times New Roman" w:cs="Times New Roman"/>
          <w:i/>
          <w:szCs w:val="28"/>
        </w:rPr>
        <w:t xml:space="preserve"> tháng 3</w:t>
      </w:r>
      <w:r w:rsidR="006F4B6B" w:rsidRPr="006F4B6B">
        <w:rPr>
          <w:rFonts w:eastAsia="Times New Roman" w:cs="Times New Roman"/>
          <w:i/>
          <w:szCs w:val="28"/>
        </w:rPr>
        <w:t xml:space="preserve"> </w:t>
      </w:r>
      <w:r w:rsidRPr="000A19E6">
        <w:rPr>
          <w:rFonts w:eastAsia="Times New Roman" w:cs="Times New Roman"/>
          <w:i/>
          <w:szCs w:val="28"/>
        </w:rPr>
        <w:t>năm 2024</w:t>
      </w:r>
    </w:p>
    <w:p w:rsidR="006F4B6B" w:rsidRDefault="006F4B6B" w:rsidP="000A19E6">
      <w:pPr>
        <w:shd w:val="clear" w:color="auto" w:fill="FFFFFF"/>
        <w:spacing w:after="0" w:line="240" w:lineRule="auto"/>
        <w:jc w:val="both"/>
        <w:rPr>
          <w:rFonts w:eastAsia="Times New Roman" w:cs="Times New Roman"/>
          <w:szCs w:val="28"/>
        </w:rPr>
      </w:pPr>
    </w:p>
    <w:p w:rsidR="006F4B6B" w:rsidRPr="006F4B6B" w:rsidRDefault="000A19E6" w:rsidP="006F4B6B">
      <w:pPr>
        <w:shd w:val="clear" w:color="auto" w:fill="FFFFFF"/>
        <w:spacing w:after="0" w:line="240" w:lineRule="auto"/>
        <w:jc w:val="center"/>
        <w:rPr>
          <w:rFonts w:eastAsia="Times New Roman" w:cs="Times New Roman"/>
          <w:b/>
          <w:szCs w:val="28"/>
        </w:rPr>
      </w:pPr>
      <w:r w:rsidRPr="000A19E6">
        <w:rPr>
          <w:rFonts w:eastAsia="Times New Roman" w:cs="Times New Roman"/>
          <w:b/>
          <w:szCs w:val="28"/>
        </w:rPr>
        <w:t>KẾ HOẠCH</w:t>
      </w:r>
    </w:p>
    <w:p w:rsidR="006F4B6B" w:rsidRDefault="000A19E6" w:rsidP="006F4B6B">
      <w:pPr>
        <w:shd w:val="clear" w:color="auto" w:fill="FFFFFF"/>
        <w:spacing w:after="0" w:line="240" w:lineRule="auto"/>
        <w:jc w:val="center"/>
        <w:rPr>
          <w:rFonts w:eastAsia="Times New Roman" w:cs="Times New Roman"/>
          <w:b/>
          <w:szCs w:val="28"/>
        </w:rPr>
      </w:pPr>
      <w:r w:rsidRPr="000A19E6">
        <w:rPr>
          <w:rFonts w:eastAsia="Times New Roman" w:cs="Times New Roman"/>
          <w:b/>
          <w:szCs w:val="28"/>
        </w:rPr>
        <w:t>Triển khai thực hiện Đề án “Tăng cường năng lực tiếp cận pháp luật           của người dân” năm 2024</w:t>
      </w:r>
      <w:r w:rsidR="006F4B6B">
        <w:rPr>
          <w:rFonts w:eastAsia="Times New Roman" w:cs="Times New Roman"/>
          <w:b/>
          <w:szCs w:val="28"/>
        </w:rPr>
        <w:t xml:space="preserve"> </w:t>
      </w:r>
      <w:r w:rsidRPr="000A19E6">
        <w:rPr>
          <w:rFonts w:eastAsia="Times New Roman" w:cs="Times New Roman"/>
          <w:b/>
          <w:szCs w:val="28"/>
        </w:rPr>
        <w:t xml:space="preserve">trên địa bàn </w:t>
      </w:r>
      <w:r w:rsidR="006F4B6B">
        <w:rPr>
          <w:rFonts w:eastAsia="Times New Roman" w:cs="Times New Roman"/>
          <w:b/>
          <w:szCs w:val="28"/>
        </w:rPr>
        <w:t>x</w:t>
      </w:r>
      <w:r w:rsidR="006F4B6B" w:rsidRPr="006F4B6B">
        <w:rPr>
          <w:rFonts w:eastAsia="Times New Roman" w:cs="Times New Roman"/>
          <w:b/>
          <w:szCs w:val="28"/>
        </w:rPr>
        <w:t>ã</w:t>
      </w:r>
      <w:r w:rsidR="006F4B6B">
        <w:rPr>
          <w:rFonts w:eastAsia="Times New Roman" w:cs="Times New Roman"/>
          <w:b/>
          <w:szCs w:val="28"/>
        </w:rPr>
        <w:t xml:space="preserve"> </w:t>
      </w:r>
      <w:r w:rsidR="006F4B6B" w:rsidRPr="006F4B6B">
        <w:rPr>
          <w:rFonts w:eastAsia="Times New Roman" w:cs="Times New Roman"/>
          <w:b/>
          <w:szCs w:val="28"/>
        </w:rPr>
        <w:t>Đà</w:t>
      </w:r>
      <w:r w:rsidR="006F4B6B">
        <w:rPr>
          <w:rFonts w:eastAsia="Times New Roman" w:cs="Times New Roman"/>
          <w:b/>
          <w:szCs w:val="28"/>
        </w:rPr>
        <w:t>o D</w:t>
      </w:r>
      <w:r w:rsidR="006F4B6B" w:rsidRPr="006F4B6B">
        <w:rPr>
          <w:rFonts w:eastAsia="Times New Roman" w:cs="Times New Roman"/>
          <w:b/>
          <w:szCs w:val="28"/>
        </w:rPr>
        <w:t>ương</w:t>
      </w:r>
    </w:p>
    <w:p w:rsidR="006F4B6B" w:rsidRPr="006F4B6B" w:rsidRDefault="006F4B6B" w:rsidP="006F4B6B">
      <w:pPr>
        <w:shd w:val="clear" w:color="auto" w:fill="FFFFFF"/>
        <w:spacing w:after="0" w:line="240" w:lineRule="auto"/>
        <w:jc w:val="center"/>
        <w:rPr>
          <w:rFonts w:eastAsia="Times New Roman" w:cs="Times New Roman"/>
          <w:b/>
          <w:szCs w:val="28"/>
        </w:rPr>
      </w:pPr>
    </w:p>
    <w:p w:rsidR="00C26EA1"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Thực hiện Kế hoạch số</w:t>
      </w:r>
      <w:r w:rsidR="009A2840">
        <w:rPr>
          <w:rFonts w:eastAsia="Times New Roman" w:cs="Times New Roman"/>
          <w:szCs w:val="28"/>
        </w:rPr>
        <w:t xml:space="preserve"> </w:t>
      </w:r>
      <w:r w:rsidRPr="000A19E6">
        <w:rPr>
          <w:rFonts w:eastAsia="Times New Roman" w:cs="Times New Roman"/>
          <w:szCs w:val="28"/>
        </w:rPr>
        <w:t>0</w:t>
      </w:r>
      <w:r w:rsidR="009A2840">
        <w:rPr>
          <w:rFonts w:eastAsia="Times New Roman" w:cs="Times New Roman"/>
          <w:szCs w:val="28"/>
        </w:rPr>
        <w:t>6</w:t>
      </w:r>
      <w:r w:rsidRPr="000A19E6">
        <w:rPr>
          <w:rFonts w:eastAsia="Times New Roman" w:cs="Times New Roman"/>
          <w:szCs w:val="28"/>
        </w:rPr>
        <w:t>/KH-HĐPH</w:t>
      </w:r>
      <w:r w:rsidR="00B77F12">
        <w:rPr>
          <w:rFonts w:eastAsia="Times New Roman" w:cs="Times New Roman"/>
          <w:szCs w:val="28"/>
        </w:rPr>
        <w:t xml:space="preserve"> ngày 28</w:t>
      </w:r>
      <w:r w:rsidRPr="000A19E6">
        <w:rPr>
          <w:rFonts w:eastAsia="Times New Roman" w:cs="Times New Roman"/>
          <w:szCs w:val="28"/>
        </w:rPr>
        <w:t>/3/2024</w:t>
      </w:r>
      <w:r w:rsidR="00B77F12">
        <w:rPr>
          <w:rFonts w:eastAsia="Times New Roman" w:cs="Times New Roman"/>
          <w:szCs w:val="28"/>
        </w:rPr>
        <w:t xml:space="preserve"> </w:t>
      </w:r>
      <w:r w:rsidRPr="000A19E6">
        <w:rPr>
          <w:rFonts w:eastAsia="Times New Roman" w:cs="Times New Roman"/>
          <w:szCs w:val="28"/>
        </w:rPr>
        <w:t xml:space="preserve">của Hội đồng phối hợp phổ biến, giáo dục pháp luật (PBGDPL) </w:t>
      </w:r>
      <w:r w:rsidR="00B77F12">
        <w:rPr>
          <w:rFonts w:eastAsia="Times New Roman" w:cs="Times New Roman"/>
          <w:szCs w:val="28"/>
        </w:rPr>
        <w:t>huy</w:t>
      </w:r>
      <w:r w:rsidR="00B77F12" w:rsidRPr="00B77F12">
        <w:rPr>
          <w:rFonts w:eastAsia="Times New Roman" w:cs="Times New Roman"/>
          <w:szCs w:val="28"/>
        </w:rPr>
        <w:t>ện</w:t>
      </w:r>
      <w:r w:rsidR="00B77F12">
        <w:rPr>
          <w:rFonts w:eastAsia="Times New Roman" w:cs="Times New Roman"/>
          <w:szCs w:val="28"/>
        </w:rPr>
        <w:t xml:space="preserve"> </w:t>
      </w:r>
      <w:r w:rsidRPr="000A19E6">
        <w:rPr>
          <w:rFonts w:eastAsia="Times New Roman" w:cs="Times New Roman"/>
          <w:szCs w:val="28"/>
        </w:rPr>
        <w:t>triển khai thực hiện Đề án “Tăng cường năng lực tiếp cận pháp luật của người dân” năm 2024</w:t>
      </w:r>
      <w:r w:rsidR="00B77F12">
        <w:rPr>
          <w:rFonts w:eastAsia="Times New Roman" w:cs="Times New Roman"/>
          <w:szCs w:val="28"/>
        </w:rPr>
        <w:t xml:space="preserve"> </w:t>
      </w:r>
      <w:r w:rsidRPr="000A19E6">
        <w:rPr>
          <w:rFonts w:eastAsia="Times New Roman" w:cs="Times New Roman"/>
          <w:szCs w:val="28"/>
        </w:rPr>
        <w:t xml:space="preserve">trên địa bàn </w:t>
      </w:r>
      <w:r w:rsidR="00B77F12">
        <w:rPr>
          <w:rFonts w:eastAsia="Times New Roman" w:cs="Times New Roman"/>
          <w:szCs w:val="28"/>
        </w:rPr>
        <w:t>huy</w:t>
      </w:r>
      <w:r w:rsidR="00B77F12" w:rsidRPr="00B77F12">
        <w:rPr>
          <w:rFonts w:eastAsia="Times New Roman" w:cs="Times New Roman"/>
          <w:szCs w:val="28"/>
        </w:rPr>
        <w:t>ện</w:t>
      </w:r>
      <w:r w:rsidR="00B77F12">
        <w:rPr>
          <w:rFonts w:eastAsia="Times New Roman" w:cs="Times New Roman"/>
          <w:szCs w:val="28"/>
        </w:rPr>
        <w:t xml:space="preserve"> </w:t>
      </w:r>
      <w:r w:rsidR="00B77F12" w:rsidRPr="00B77F12">
        <w:rPr>
          <w:rFonts w:eastAsia="Times New Roman" w:cs="Times New Roman"/>
          <w:szCs w:val="28"/>
        </w:rPr>
        <w:t>Â</w:t>
      </w:r>
      <w:r w:rsidR="00B77F12">
        <w:rPr>
          <w:rFonts w:eastAsia="Times New Roman" w:cs="Times New Roman"/>
          <w:szCs w:val="28"/>
        </w:rPr>
        <w:t>n Thi</w:t>
      </w:r>
      <w:r w:rsidRPr="000A19E6">
        <w:rPr>
          <w:rFonts w:eastAsia="Times New Roman" w:cs="Times New Roman"/>
          <w:szCs w:val="28"/>
        </w:rPr>
        <w:t xml:space="preserve"> (sau đây gọi là Đề án), </w:t>
      </w:r>
      <w:r w:rsidR="00B77F12">
        <w:rPr>
          <w:rFonts w:eastAsia="Times New Roman" w:cs="Times New Roman"/>
          <w:szCs w:val="28"/>
        </w:rPr>
        <w:t>UBND x</w:t>
      </w:r>
      <w:r w:rsidR="00B77F12" w:rsidRPr="00B77F12">
        <w:rPr>
          <w:rFonts w:eastAsia="Times New Roman" w:cs="Times New Roman"/>
          <w:szCs w:val="28"/>
        </w:rPr>
        <w:t>ã</w:t>
      </w:r>
      <w:r w:rsidR="00B77F12">
        <w:rPr>
          <w:rFonts w:eastAsia="Times New Roman" w:cs="Times New Roman"/>
          <w:szCs w:val="28"/>
        </w:rPr>
        <w:t xml:space="preserve"> </w:t>
      </w:r>
      <w:r w:rsidR="00B77F12" w:rsidRPr="00B77F12">
        <w:rPr>
          <w:rFonts w:eastAsia="Times New Roman" w:cs="Times New Roman"/>
          <w:szCs w:val="28"/>
        </w:rPr>
        <w:t>Đà</w:t>
      </w:r>
      <w:r w:rsidR="00B77F12">
        <w:rPr>
          <w:rFonts w:eastAsia="Times New Roman" w:cs="Times New Roman"/>
          <w:szCs w:val="28"/>
        </w:rPr>
        <w:t>o D</w:t>
      </w:r>
      <w:r w:rsidR="00B77F12" w:rsidRPr="00B77F12">
        <w:rPr>
          <w:rFonts w:eastAsia="Times New Roman" w:cs="Times New Roman"/>
          <w:szCs w:val="28"/>
        </w:rPr>
        <w:t>ương</w:t>
      </w:r>
      <w:r w:rsidR="00B77F12">
        <w:rPr>
          <w:rFonts w:eastAsia="Times New Roman" w:cs="Times New Roman"/>
          <w:szCs w:val="28"/>
        </w:rPr>
        <w:t xml:space="preserve"> </w:t>
      </w:r>
      <w:r w:rsidRPr="000A19E6">
        <w:rPr>
          <w:rFonts w:eastAsia="Times New Roman" w:cs="Times New Roman"/>
          <w:szCs w:val="28"/>
        </w:rPr>
        <w:t>ban hành Kế hoạch triển khai thực hiện Đề án</w:t>
      </w:r>
      <w:r w:rsidR="00B77F12">
        <w:rPr>
          <w:rFonts w:eastAsia="Times New Roman" w:cs="Times New Roman"/>
          <w:szCs w:val="28"/>
        </w:rPr>
        <w:t xml:space="preserve"> </w:t>
      </w:r>
      <w:r w:rsidRPr="000A19E6">
        <w:rPr>
          <w:rFonts w:eastAsia="Times New Roman" w:cs="Times New Roman"/>
          <w:szCs w:val="28"/>
        </w:rPr>
        <w:t>năm 2024</w:t>
      </w:r>
      <w:r w:rsidR="00B77F12">
        <w:rPr>
          <w:rFonts w:eastAsia="Times New Roman" w:cs="Times New Roman"/>
          <w:szCs w:val="28"/>
        </w:rPr>
        <w:t xml:space="preserve"> </w:t>
      </w:r>
      <w:r w:rsidRPr="000A19E6">
        <w:rPr>
          <w:rFonts w:eastAsia="Times New Roman" w:cs="Times New Roman"/>
          <w:szCs w:val="28"/>
        </w:rPr>
        <w:t xml:space="preserve">trên địa bàn </w:t>
      </w:r>
      <w:r w:rsidR="00B77F12">
        <w:rPr>
          <w:rFonts w:eastAsia="Times New Roman" w:cs="Times New Roman"/>
          <w:szCs w:val="28"/>
        </w:rPr>
        <w:t>x</w:t>
      </w:r>
      <w:r w:rsidR="00B77F12" w:rsidRPr="00B77F12">
        <w:rPr>
          <w:rFonts w:eastAsia="Times New Roman" w:cs="Times New Roman"/>
          <w:szCs w:val="28"/>
        </w:rPr>
        <w:t>ã</w:t>
      </w:r>
      <w:r w:rsidRPr="000A19E6">
        <w:rPr>
          <w:rFonts w:eastAsia="Times New Roman" w:cs="Times New Roman"/>
          <w:szCs w:val="28"/>
        </w:rPr>
        <w:t>, như sau:</w:t>
      </w:r>
    </w:p>
    <w:p w:rsidR="00C26EA1" w:rsidRPr="00C26EA1" w:rsidRDefault="000A19E6" w:rsidP="00C861DB">
      <w:pPr>
        <w:shd w:val="clear" w:color="auto" w:fill="FFFFFF"/>
        <w:spacing w:after="0" w:line="240" w:lineRule="auto"/>
        <w:ind w:firstLine="720"/>
        <w:jc w:val="both"/>
        <w:rPr>
          <w:rFonts w:eastAsia="Times New Roman" w:cs="Times New Roman"/>
          <w:b/>
          <w:szCs w:val="28"/>
        </w:rPr>
      </w:pPr>
      <w:r w:rsidRPr="00C26EA1">
        <w:rPr>
          <w:rFonts w:eastAsia="Times New Roman" w:cs="Times New Roman"/>
          <w:b/>
          <w:szCs w:val="28"/>
        </w:rPr>
        <w:t>I. MỤC ĐÍCH, YÊU CẦU</w:t>
      </w:r>
    </w:p>
    <w:p w:rsidR="00C26EA1" w:rsidRPr="00C26EA1" w:rsidRDefault="000A19E6" w:rsidP="00C861DB">
      <w:pPr>
        <w:shd w:val="clear" w:color="auto" w:fill="FFFFFF"/>
        <w:spacing w:after="0" w:line="240" w:lineRule="auto"/>
        <w:ind w:firstLine="720"/>
        <w:jc w:val="both"/>
        <w:rPr>
          <w:rFonts w:eastAsia="Times New Roman" w:cs="Times New Roman"/>
          <w:b/>
          <w:szCs w:val="28"/>
        </w:rPr>
      </w:pPr>
      <w:r w:rsidRPr="00C26EA1">
        <w:rPr>
          <w:rFonts w:eastAsia="Times New Roman" w:cs="Times New Roman"/>
          <w:b/>
          <w:szCs w:val="28"/>
        </w:rPr>
        <w:t>1. Mục đích</w:t>
      </w:r>
    </w:p>
    <w:p w:rsidR="00B77F12"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a) Nhằm tổ chức triển khai kịp thời, đầy đủ, có hiệu quả các nhiệm vụ và giải pháp quy định tại Quyết định số</w:t>
      </w:r>
      <w:r w:rsidR="00B77F12">
        <w:rPr>
          <w:rFonts w:eastAsia="Times New Roman" w:cs="Times New Roman"/>
          <w:szCs w:val="28"/>
        </w:rPr>
        <w:t xml:space="preserve"> </w:t>
      </w:r>
      <w:r w:rsidRPr="000A19E6">
        <w:rPr>
          <w:rFonts w:eastAsia="Times New Roman" w:cs="Times New Roman"/>
          <w:szCs w:val="28"/>
        </w:rPr>
        <w:t>977/QĐ-TTg</w:t>
      </w:r>
      <w:r w:rsidR="00B77F12">
        <w:rPr>
          <w:rFonts w:eastAsia="Times New Roman" w:cs="Times New Roman"/>
          <w:szCs w:val="28"/>
        </w:rPr>
        <w:t xml:space="preserve"> </w:t>
      </w:r>
      <w:r w:rsidRPr="000A19E6">
        <w:rPr>
          <w:rFonts w:eastAsia="Times New Roman" w:cs="Times New Roman"/>
          <w:szCs w:val="28"/>
        </w:rPr>
        <w:t>ngày 11/8/2022 của Thủ tướng Chính phủ phê duyệt Đề án “Tăng cường năng lực tiếp cận pháp luật của người dân”; Kế hoạch số</w:t>
      </w:r>
      <w:r w:rsidR="00B77F12">
        <w:rPr>
          <w:rFonts w:eastAsia="Times New Roman" w:cs="Times New Roman"/>
          <w:szCs w:val="28"/>
        </w:rPr>
        <w:t xml:space="preserve"> </w:t>
      </w:r>
      <w:r w:rsidRPr="000A19E6">
        <w:rPr>
          <w:rFonts w:eastAsia="Times New Roman" w:cs="Times New Roman"/>
          <w:szCs w:val="28"/>
        </w:rPr>
        <w:t>162/KH-UBND</w:t>
      </w:r>
      <w:r w:rsidR="00B77F12">
        <w:rPr>
          <w:rFonts w:eastAsia="Times New Roman" w:cs="Times New Roman"/>
          <w:szCs w:val="28"/>
        </w:rPr>
        <w:t xml:space="preserve"> </w:t>
      </w:r>
      <w:r w:rsidRPr="000A19E6">
        <w:rPr>
          <w:rFonts w:eastAsia="Times New Roman" w:cs="Times New Roman"/>
          <w:szCs w:val="28"/>
        </w:rPr>
        <w:t>ngày 27/9/2022 của UBND tỉnh triển khai thực hiện Đề án trên địa bàn tỉnh</w:t>
      </w:r>
      <w:r w:rsidR="00B77F12">
        <w:rPr>
          <w:rFonts w:eastAsia="Times New Roman" w:cs="Times New Roman"/>
          <w:szCs w:val="28"/>
        </w:rPr>
        <w:t xml:space="preserve"> </w:t>
      </w:r>
      <w:r w:rsidRPr="000A19E6">
        <w:rPr>
          <w:rFonts w:eastAsia="Times New Roman" w:cs="Times New Roman"/>
          <w:szCs w:val="28"/>
        </w:rPr>
        <w:t>và Kế hoạch số 142/KH-UBND ngày 06/12/2022 của UBND huyện triển khai thực hiện Đề án trên địa bàn huyện.</w:t>
      </w:r>
    </w:p>
    <w:p w:rsidR="00886E81"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b) Nâng cao trách nhiệm của cơ quan, tổ chức, cá nhân trong việc thực hiện quy định của pháp luật về tiếp cận thông tin, giải quyết khiếu nại, tố cáo, phản ánh, kiến nghị, giải quyết thủ tục hành chính... Tạo điều kiện thuận lợi để tổ chức, công dân tiếp cậnpháp luật nhằm góp phần nâng cao nhận thức, ý thức chấp hành pháp luật, bảo vệ quyền và lợi ích hợp pháp, chính đáng của mình.</w:t>
      </w:r>
    </w:p>
    <w:p w:rsidR="00886E81" w:rsidRPr="00886E81" w:rsidRDefault="000A19E6" w:rsidP="00C861DB">
      <w:pPr>
        <w:shd w:val="clear" w:color="auto" w:fill="FFFFFF"/>
        <w:spacing w:after="0" w:line="240" w:lineRule="auto"/>
        <w:ind w:firstLine="720"/>
        <w:jc w:val="both"/>
        <w:rPr>
          <w:rFonts w:eastAsia="Times New Roman" w:cs="Times New Roman"/>
          <w:b/>
          <w:szCs w:val="28"/>
        </w:rPr>
      </w:pPr>
      <w:r w:rsidRPr="00886E81">
        <w:rPr>
          <w:rFonts w:eastAsia="Times New Roman" w:cs="Times New Roman"/>
          <w:b/>
          <w:szCs w:val="28"/>
        </w:rPr>
        <w:t>2. Yêu cầu</w:t>
      </w:r>
    </w:p>
    <w:p w:rsidR="00886E81"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a) Bám sát các nhiệm vụ, giải pháp nâng cao hiệu quả công tác PBGDPL theo Kết luận số 80-KL/TW ngày 20/6/2020 của Ban Bí thư, Nghị quyết số 27-NQ/TW ngày 09/11/2022 của Hội nghị lần thứ sáu Ban Chấp hành Trung ương Đảng khoá XIII, Luật Tiếp cận thông tin và các văn bản hướng dẫn thi hành. Bám sát mục tiêu, nhiệm vụ, giải pháp của Đề án tại Quyết định số 977/QĐ-TTg ngày 11/8/2022  của Thủ tướng Chính phủ, Kế hoạch số</w:t>
      </w:r>
      <w:r w:rsidR="00886E81">
        <w:rPr>
          <w:rFonts w:eastAsia="Times New Roman" w:cs="Times New Roman"/>
          <w:szCs w:val="28"/>
        </w:rPr>
        <w:t xml:space="preserve"> </w:t>
      </w:r>
      <w:r w:rsidRPr="000A19E6">
        <w:rPr>
          <w:rFonts w:eastAsia="Times New Roman" w:cs="Times New Roman"/>
          <w:szCs w:val="28"/>
        </w:rPr>
        <w:t>162/KH-UBND</w:t>
      </w:r>
      <w:r w:rsidR="00886E81">
        <w:rPr>
          <w:rFonts w:eastAsia="Times New Roman" w:cs="Times New Roman"/>
          <w:szCs w:val="28"/>
        </w:rPr>
        <w:t xml:space="preserve"> </w:t>
      </w:r>
      <w:r w:rsidRPr="000A19E6">
        <w:rPr>
          <w:rFonts w:eastAsia="Times New Roman" w:cs="Times New Roman"/>
          <w:szCs w:val="28"/>
        </w:rPr>
        <w:t>ngày 27/9/2022 của UBND tỉnh, Kế hoạch số 142/KH-UBND ngày 06/12/2022 và Kế hoạch về công tác PBGDPL năm 2024của UBND huyện.</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b) Tăng cường sự quan tâm, lãnh đạo, chỉ đạo thường xuyên, kịp thời của cấp ủy, chính quyền, người đứng đầu cơ quan, đơn vị. Đẩy mạnh sự phối kết hợp chặt chẽ giữa các cơ quan, đơn vị, địa phương trong triển khai thực hiện, đặc biệt là sự phối hợp giữa chính quyền với Mặt trận, các đoàn thể, các tổ chức chính trị -</w:t>
      </w:r>
      <w:r w:rsidR="00A20128">
        <w:rPr>
          <w:rFonts w:eastAsia="Times New Roman" w:cs="Times New Roman"/>
          <w:szCs w:val="28"/>
        </w:rPr>
        <w:t xml:space="preserve"> xã hội</w:t>
      </w:r>
      <w:r w:rsidRPr="000A19E6">
        <w:rPr>
          <w:rFonts w:eastAsia="Times New Roman" w:cs="Times New Roman"/>
          <w:szCs w:val="28"/>
        </w:rPr>
        <w:t xml:space="preserve">, tổ chức xã hội trong triển khai thực hiện các nhiệm vụ về tiếp cận pháp luật của người dân. </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Phân công trách nhiệm cụ thể đối với từng đơn vị</w:t>
      </w:r>
      <w:r w:rsidR="00A20128">
        <w:rPr>
          <w:rFonts w:eastAsia="Times New Roman" w:cs="Times New Roman"/>
          <w:szCs w:val="28"/>
        </w:rPr>
        <w:t xml:space="preserve"> </w:t>
      </w:r>
      <w:r w:rsidRPr="000A19E6">
        <w:rPr>
          <w:rFonts w:eastAsia="Times New Roman" w:cs="Times New Roman"/>
          <w:szCs w:val="28"/>
        </w:rPr>
        <w:t>tham gia thực hiện Đề án đảm bảo chất lượng, hiệu quả, tiến độ. Thực hiện lồng ghép triển khai các nội dung của Đề án với các hoạt động tuyên truyền, phổ biến giáo dục pháp luật đã và đang được triển khai tại địa phương để sử dụng tiết kiệm, phát huy tối đa các nguồn lực.</w:t>
      </w:r>
    </w:p>
    <w:p w:rsidR="00A20128" w:rsidRPr="00A20128" w:rsidRDefault="000A19E6" w:rsidP="00C861DB">
      <w:pPr>
        <w:shd w:val="clear" w:color="auto" w:fill="FFFFFF"/>
        <w:spacing w:after="0" w:line="240" w:lineRule="auto"/>
        <w:ind w:firstLine="720"/>
        <w:jc w:val="both"/>
        <w:rPr>
          <w:rFonts w:eastAsia="Times New Roman" w:cs="Times New Roman"/>
          <w:b/>
          <w:szCs w:val="28"/>
        </w:rPr>
      </w:pPr>
      <w:r w:rsidRPr="00A20128">
        <w:rPr>
          <w:rFonts w:eastAsia="Times New Roman" w:cs="Times New Roman"/>
          <w:b/>
          <w:szCs w:val="28"/>
        </w:rPr>
        <w:lastRenderedPageBreak/>
        <w:t>II. NỘI DUNG THỰC HIỆN</w:t>
      </w:r>
    </w:p>
    <w:p w:rsidR="00A20128" w:rsidRPr="00A20128" w:rsidRDefault="000A19E6" w:rsidP="00C861DB">
      <w:pPr>
        <w:shd w:val="clear" w:color="auto" w:fill="FFFFFF"/>
        <w:spacing w:after="0" w:line="240" w:lineRule="auto"/>
        <w:ind w:firstLine="720"/>
        <w:jc w:val="both"/>
        <w:rPr>
          <w:rFonts w:eastAsia="Times New Roman" w:cs="Times New Roman"/>
          <w:b/>
          <w:szCs w:val="28"/>
        </w:rPr>
      </w:pPr>
      <w:r w:rsidRPr="00A20128">
        <w:rPr>
          <w:rFonts w:eastAsia="Times New Roman" w:cs="Times New Roman"/>
          <w:b/>
          <w:szCs w:val="28"/>
        </w:rPr>
        <w:t>1. Tuyên truyền, phổ biến, quán triệt triển khai nội dung Đề án</w:t>
      </w:r>
      <w:r w:rsidR="00A20128" w:rsidRPr="00A20128">
        <w:rPr>
          <w:rFonts w:eastAsia="Times New Roman" w:cs="Times New Roman"/>
          <w:b/>
          <w:szCs w:val="28"/>
        </w:rPr>
        <w:t>.</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a) Nội dung: </w:t>
      </w:r>
      <w:r w:rsidR="00A20128">
        <w:rPr>
          <w:rFonts w:eastAsia="Times New Roman" w:cs="Times New Roman"/>
          <w:szCs w:val="28"/>
        </w:rPr>
        <w:t>T</w:t>
      </w:r>
      <w:r w:rsidRPr="000A19E6">
        <w:rPr>
          <w:rFonts w:eastAsia="Times New Roman" w:cs="Times New Roman"/>
          <w:szCs w:val="28"/>
        </w:rPr>
        <w:t>riển khai thực hiện; tổ chức các Hội nghị; viết, đăng tải, thông tin các hoạt động về nội dung của Đề án.</w:t>
      </w:r>
    </w:p>
    <w:p w:rsidR="00A20128" w:rsidRDefault="00A20128" w:rsidP="00C861DB">
      <w:pPr>
        <w:shd w:val="clear" w:color="auto" w:fill="FFFFFF"/>
        <w:spacing w:after="0" w:line="240" w:lineRule="auto"/>
        <w:ind w:firstLine="720"/>
        <w:jc w:val="both"/>
        <w:rPr>
          <w:rFonts w:eastAsia="Times New Roman" w:cs="Times New Roman"/>
          <w:szCs w:val="28"/>
        </w:rPr>
      </w:pPr>
      <w:r>
        <w:rPr>
          <w:rFonts w:eastAsia="Times New Roman" w:cs="Times New Roman"/>
          <w:szCs w:val="28"/>
        </w:rPr>
        <w:t>b) Đơn vị chủ trì: C</w:t>
      </w:r>
      <w:r w:rsidRPr="00A20128">
        <w:rPr>
          <w:rFonts w:eastAsia="Times New Roman" w:cs="Times New Roman"/>
          <w:szCs w:val="28"/>
        </w:rPr>
        <w:t>ô</w:t>
      </w:r>
      <w:r>
        <w:rPr>
          <w:rFonts w:eastAsia="Times New Roman" w:cs="Times New Roman"/>
          <w:szCs w:val="28"/>
        </w:rPr>
        <w:t>ng ch</w:t>
      </w:r>
      <w:r w:rsidRPr="00A20128">
        <w:rPr>
          <w:rFonts w:eastAsia="Times New Roman" w:cs="Times New Roman"/>
          <w:szCs w:val="28"/>
        </w:rPr>
        <w:t>ức</w:t>
      </w:r>
      <w:r>
        <w:rPr>
          <w:rFonts w:eastAsia="Times New Roman" w:cs="Times New Roman"/>
          <w:szCs w:val="28"/>
        </w:rPr>
        <w:t xml:space="preserve"> </w:t>
      </w:r>
      <w:r w:rsidR="000A19E6" w:rsidRPr="000A19E6">
        <w:rPr>
          <w:rFonts w:eastAsia="Times New Roman" w:cs="Times New Roman"/>
          <w:szCs w:val="28"/>
        </w:rPr>
        <w:t>Tư pháp</w:t>
      </w:r>
      <w:r>
        <w:rPr>
          <w:rFonts w:eastAsia="Times New Roman" w:cs="Times New Roman"/>
          <w:szCs w:val="28"/>
        </w:rPr>
        <w:t xml:space="preserve"> - H</w:t>
      </w:r>
      <w:r w:rsidRPr="00A20128">
        <w:rPr>
          <w:rFonts w:eastAsia="Times New Roman" w:cs="Times New Roman"/>
          <w:szCs w:val="28"/>
        </w:rPr>
        <w:t>ộ</w:t>
      </w:r>
      <w:r>
        <w:rPr>
          <w:rFonts w:eastAsia="Times New Roman" w:cs="Times New Roman"/>
          <w:szCs w:val="28"/>
        </w:rPr>
        <w:t xml:space="preserve"> t</w:t>
      </w:r>
      <w:r w:rsidRPr="00A20128">
        <w:rPr>
          <w:rFonts w:eastAsia="Times New Roman" w:cs="Times New Roman"/>
          <w:szCs w:val="28"/>
        </w:rPr>
        <w:t>ịch</w:t>
      </w:r>
      <w:r w:rsidR="000A19E6" w:rsidRPr="000A19E6">
        <w:rPr>
          <w:rFonts w:eastAsia="Times New Roman" w:cs="Times New Roman"/>
          <w:szCs w:val="28"/>
        </w:rPr>
        <w:t>.</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c) Đơn vị phối hợp: Các ban, ngành, đoàn thể </w:t>
      </w:r>
      <w:r w:rsidR="00A20128">
        <w:rPr>
          <w:rFonts w:eastAsia="Times New Roman" w:cs="Times New Roman"/>
          <w:szCs w:val="28"/>
        </w:rPr>
        <w:t>x</w:t>
      </w:r>
      <w:r w:rsidR="00A20128" w:rsidRPr="00A20128">
        <w:rPr>
          <w:rFonts w:eastAsia="Times New Roman" w:cs="Times New Roman"/>
          <w:szCs w:val="28"/>
        </w:rPr>
        <w:t>ã</w:t>
      </w:r>
      <w:r w:rsidRPr="000A19E6">
        <w:rPr>
          <w:rFonts w:eastAsia="Times New Roman" w:cs="Times New Roman"/>
          <w:szCs w:val="28"/>
        </w:rPr>
        <w:t xml:space="preserve">; </w:t>
      </w:r>
      <w:r w:rsidR="00A20128">
        <w:rPr>
          <w:rFonts w:eastAsia="Times New Roman" w:cs="Times New Roman"/>
          <w:szCs w:val="28"/>
        </w:rPr>
        <w:t xml:space="preserve">CBCC </w:t>
      </w:r>
      <w:r w:rsidRPr="000A19E6">
        <w:rPr>
          <w:rFonts w:eastAsia="Times New Roman" w:cs="Times New Roman"/>
          <w:szCs w:val="28"/>
        </w:rPr>
        <w:t>và các đơn vị có liên quan.</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d) Thời gian thực hiện:Tháng 3/2024</w:t>
      </w:r>
      <w:r w:rsidR="00A20128">
        <w:rPr>
          <w:rFonts w:eastAsia="Times New Roman" w:cs="Times New Roman"/>
          <w:szCs w:val="28"/>
        </w:rPr>
        <w:t xml:space="preserve"> </w:t>
      </w:r>
      <w:r w:rsidRPr="000A19E6">
        <w:rPr>
          <w:rFonts w:eastAsia="Times New Roman" w:cs="Times New Roman"/>
          <w:szCs w:val="28"/>
        </w:rPr>
        <w:t>và cả năm 2024.</w:t>
      </w:r>
    </w:p>
    <w:p w:rsidR="00A20128" w:rsidRPr="00A20128" w:rsidRDefault="000A19E6" w:rsidP="00C861DB">
      <w:pPr>
        <w:shd w:val="clear" w:color="auto" w:fill="FFFFFF"/>
        <w:spacing w:after="0" w:line="240" w:lineRule="auto"/>
        <w:ind w:firstLine="720"/>
        <w:jc w:val="both"/>
        <w:rPr>
          <w:rFonts w:eastAsia="Times New Roman" w:cs="Times New Roman"/>
          <w:b/>
          <w:szCs w:val="28"/>
        </w:rPr>
      </w:pPr>
      <w:r w:rsidRPr="00A20128">
        <w:rPr>
          <w:rFonts w:eastAsia="Times New Roman" w:cs="Times New Roman"/>
          <w:b/>
          <w:szCs w:val="28"/>
        </w:rPr>
        <w:t>2. Triển khai các nhiệm vụ nâng cao nhận thức, trách nhiệm, hình thành thói quen tìm hiểu, sử dụng và tuân theo pháp luật của người dân</w:t>
      </w:r>
      <w:r w:rsidR="00A20128" w:rsidRPr="00A20128">
        <w:rPr>
          <w:rFonts w:eastAsia="Times New Roman" w:cs="Times New Roman"/>
          <w:b/>
          <w:szCs w:val="28"/>
        </w:rPr>
        <w:t>.</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2.1. Thông tin, tuyên truyền về ý nghĩa, tầm quan trọng của pháp luật đối với đời sống xã hội; sự cần thiết của việc chủ động nghiên cứu, tìm hiểu pháp luật liên quan đến quyền, lợi ích của người dân; nâng cao nhận thức của người dân về ý thức chấp hành, tuân thủ pháp luật; vai trò của công tác trợ giúp pháp lý và quyền được trợ giúp pháp lý dưới nhiều hình thức; vai trò và ý nghĩa của công tác hòa giải ở cơ sở; mục đích, ý nghĩa, nội dung, kết quả thực hiện Đề án trên các chuyên trang, chuyên mục, kênh phát thanh, kênh truyền hình của Báo, Đài và cơ quan thông tin, báo chí khác.</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a) Đơn vị chủ trì: </w:t>
      </w:r>
      <w:r w:rsidR="00A20128">
        <w:rPr>
          <w:rFonts w:eastAsia="Times New Roman" w:cs="Times New Roman"/>
          <w:szCs w:val="28"/>
        </w:rPr>
        <w:t xml:space="preserve">UBND </w:t>
      </w:r>
      <w:r w:rsidRPr="000A19E6">
        <w:rPr>
          <w:rFonts w:eastAsia="Times New Roman" w:cs="Times New Roman"/>
          <w:szCs w:val="28"/>
        </w:rPr>
        <w:t>xã.</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b) Đơn vị phối hợp: </w:t>
      </w:r>
      <w:r w:rsidR="00A20128">
        <w:rPr>
          <w:rFonts w:eastAsia="Times New Roman" w:cs="Times New Roman"/>
          <w:szCs w:val="28"/>
        </w:rPr>
        <w:t>C</w:t>
      </w:r>
      <w:r w:rsidR="00A20128" w:rsidRPr="00A20128">
        <w:rPr>
          <w:rFonts w:eastAsia="Times New Roman" w:cs="Times New Roman"/>
          <w:szCs w:val="28"/>
        </w:rPr>
        <w:t>ô</w:t>
      </w:r>
      <w:r w:rsidR="00A20128">
        <w:rPr>
          <w:rFonts w:eastAsia="Times New Roman" w:cs="Times New Roman"/>
          <w:szCs w:val="28"/>
        </w:rPr>
        <w:t>ng ch</w:t>
      </w:r>
      <w:r w:rsidR="00A20128" w:rsidRPr="00A20128">
        <w:rPr>
          <w:rFonts w:eastAsia="Times New Roman" w:cs="Times New Roman"/>
          <w:szCs w:val="28"/>
        </w:rPr>
        <w:t>ức</w:t>
      </w:r>
      <w:r w:rsidR="00A20128">
        <w:rPr>
          <w:rFonts w:eastAsia="Times New Roman" w:cs="Times New Roman"/>
          <w:szCs w:val="28"/>
        </w:rPr>
        <w:t xml:space="preserve"> Văn hoá, </w:t>
      </w:r>
      <w:r w:rsidR="00A20128" w:rsidRPr="00A20128">
        <w:rPr>
          <w:rFonts w:eastAsia="Times New Roman" w:cs="Times New Roman"/>
          <w:szCs w:val="28"/>
        </w:rPr>
        <w:t>Đà</w:t>
      </w:r>
      <w:r w:rsidR="00A20128">
        <w:rPr>
          <w:rFonts w:eastAsia="Times New Roman" w:cs="Times New Roman"/>
          <w:szCs w:val="28"/>
        </w:rPr>
        <w:t>i</w:t>
      </w:r>
      <w:r w:rsidRPr="000A19E6">
        <w:rPr>
          <w:rFonts w:eastAsia="Times New Roman" w:cs="Times New Roman"/>
          <w:szCs w:val="28"/>
        </w:rPr>
        <w:t xml:space="preserve"> Truyền thanh;</w:t>
      </w:r>
      <w:r w:rsidR="00A20128">
        <w:rPr>
          <w:rFonts w:eastAsia="Times New Roman" w:cs="Times New Roman"/>
          <w:szCs w:val="28"/>
        </w:rPr>
        <w:t xml:space="preserve"> </w:t>
      </w:r>
      <w:r w:rsidRPr="000A19E6">
        <w:rPr>
          <w:rFonts w:eastAsia="Times New Roman" w:cs="Times New Roman"/>
          <w:szCs w:val="28"/>
        </w:rPr>
        <w:t>các cơ quan, tổ chức có liên quan.</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2.2. Khảo sát, đánh giá thực trạng hiểu biết, kỹ năng và nhu cầu tìm hiểu pháp luật của người dân; xây dựng, triển khai các mô hình, hình thức tiếp cận pháp luật phù hợp với từng đối tượng, địa bàn thuộc phạm vi quản lý.</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a) Đơn vị chủ trì: UBND xã.</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b) Đơn vị phối hợp: Các cơ quan, đơn vị có liên quan.</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2.3. Cung cấp, hướng dẫn các kiến thức, kỹ năng tìm hiểu, khai thác pháp luật cho người dân bằng các hình thức phù hợp, trong đó chú trọng đổi mới cách thức, hình thức thực hiện gắn với ứng dụng công nghệ thông tin, hoạt động Cổng/Trang thông tin phổ biến giáo dục pháp luật, phương tiện thông tin đại chúng, mạng xã hội, lồng ghép trong sinh hoạt cộng đồng.</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a) Đơn vị chủ trì: </w:t>
      </w:r>
      <w:r w:rsidR="00A20128">
        <w:rPr>
          <w:rFonts w:eastAsia="Times New Roman" w:cs="Times New Roman"/>
          <w:szCs w:val="28"/>
        </w:rPr>
        <w:t>C</w:t>
      </w:r>
      <w:r w:rsidR="00A20128" w:rsidRPr="00A20128">
        <w:rPr>
          <w:rFonts w:eastAsia="Times New Roman" w:cs="Times New Roman"/>
          <w:szCs w:val="28"/>
        </w:rPr>
        <w:t>ô</w:t>
      </w:r>
      <w:r w:rsidR="00A20128">
        <w:rPr>
          <w:rFonts w:eastAsia="Times New Roman" w:cs="Times New Roman"/>
          <w:szCs w:val="28"/>
        </w:rPr>
        <w:t>ng ch</w:t>
      </w:r>
      <w:r w:rsidR="00A20128" w:rsidRPr="00A20128">
        <w:rPr>
          <w:rFonts w:eastAsia="Times New Roman" w:cs="Times New Roman"/>
          <w:szCs w:val="28"/>
        </w:rPr>
        <w:t>ức</w:t>
      </w:r>
      <w:r w:rsidR="00A20128">
        <w:rPr>
          <w:rFonts w:eastAsia="Times New Roman" w:cs="Times New Roman"/>
          <w:szCs w:val="28"/>
        </w:rPr>
        <w:t xml:space="preserve"> </w:t>
      </w:r>
      <w:r w:rsidRPr="000A19E6">
        <w:rPr>
          <w:rFonts w:eastAsia="Times New Roman" w:cs="Times New Roman"/>
          <w:szCs w:val="28"/>
        </w:rPr>
        <w:t>Tư pháp</w:t>
      </w:r>
      <w:r w:rsidR="00A20128">
        <w:rPr>
          <w:rFonts w:eastAsia="Times New Roman" w:cs="Times New Roman"/>
          <w:szCs w:val="28"/>
        </w:rPr>
        <w:t xml:space="preserve"> - H</w:t>
      </w:r>
      <w:r w:rsidR="00A20128" w:rsidRPr="00A20128">
        <w:rPr>
          <w:rFonts w:eastAsia="Times New Roman" w:cs="Times New Roman"/>
          <w:szCs w:val="28"/>
        </w:rPr>
        <w:t>ộ</w:t>
      </w:r>
      <w:r w:rsidR="00A20128">
        <w:rPr>
          <w:rFonts w:eastAsia="Times New Roman" w:cs="Times New Roman"/>
          <w:szCs w:val="28"/>
        </w:rPr>
        <w:t xml:space="preserve"> t</w:t>
      </w:r>
      <w:r w:rsidR="00A20128" w:rsidRPr="00A20128">
        <w:rPr>
          <w:rFonts w:eastAsia="Times New Roman" w:cs="Times New Roman"/>
          <w:szCs w:val="28"/>
        </w:rPr>
        <w:t>ịch</w:t>
      </w:r>
      <w:r w:rsidR="00A20128">
        <w:rPr>
          <w:rFonts w:eastAsia="Times New Roman" w:cs="Times New Roman"/>
          <w:szCs w:val="28"/>
        </w:rPr>
        <w:t>.</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b) Đơn vị phối hợp: Các </w:t>
      </w:r>
      <w:r w:rsidR="00A20128">
        <w:rPr>
          <w:rFonts w:eastAsia="Times New Roman" w:cs="Times New Roman"/>
          <w:szCs w:val="28"/>
        </w:rPr>
        <w:t>ban, ngành, đoàn thể x</w:t>
      </w:r>
      <w:r w:rsidR="00A20128" w:rsidRPr="00A20128">
        <w:rPr>
          <w:rFonts w:eastAsia="Times New Roman" w:cs="Times New Roman"/>
          <w:szCs w:val="28"/>
        </w:rPr>
        <w:t>ã</w:t>
      </w:r>
      <w:r w:rsidRPr="000A19E6">
        <w:rPr>
          <w:rFonts w:eastAsia="Times New Roman" w:cs="Times New Roman"/>
          <w:szCs w:val="28"/>
        </w:rPr>
        <w:t>.</w:t>
      </w:r>
    </w:p>
    <w:p w:rsidR="00A20128"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2.4. Củng cố, nâng cao hiệu quả hoạt động của các đường dây nóng, các kênh tiếp nhận, trả lời kiến nghị, phản ánh, tư vấn, hỗ trợ các vấn đề liên quan đến việc bảo vệ quyền, lợi ích hợp pháp của người dân.</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a) Đơn vị chủ trì: </w:t>
      </w:r>
      <w:r w:rsidR="00D77C74">
        <w:rPr>
          <w:rFonts w:eastAsia="Times New Roman" w:cs="Times New Roman"/>
          <w:szCs w:val="28"/>
        </w:rPr>
        <w:t>C</w:t>
      </w:r>
      <w:r w:rsidR="00D77C74" w:rsidRPr="00D77C74">
        <w:rPr>
          <w:rFonts w:eastAsia="Times New Roman" w:cs="Times New Roman"/>
          <w:szCs w:val="28"/>
        </w:rPr>
        <w:t>ô</w:t>
      </w:r>
      <w:r w:rsidR="00D77C74">
        <w:rPr>
          <w:rFonts w:eastAsia="Times New Roman" w:cs="Times New Roman"/>
          <w:szCs w:val="28"/>
        </w:rPr>
        <w:t>ng ch</w:t>
      </w:r>
      <w:r w:rsidR="00D77C74" w:rsidRPr="00D77C74">
        <w:rPr>
          <w:rFonts w:eastAsia="Times New Roman" w:cs="Times New Roman"/>
          <w:szCs w:val="28"/>
        </w:rPr>
        <w:t>ức</w:t>
      </w:r>
      <w:r w:rsidR="00D77C74">
        <w:rPr>
          <w:rFonts w:eastAsia="Times New Roman" w:cs="Times New Roman"/>
          <w:szCs w:val="28"/>
        </w:rPr>
        <w:t xml:space="preserve"> T</w:t>
      </w:r>
      <w:r w:rsidR="00D77C74" w:rsidRPr="00D77C74">
        <w:rPr>
          <w:rFonts w:eastAsia="Times New Roman" w:cs="Times New Roman"/>
          <w:szCs w:val="28"/>
        </w:rPr>
        <w:t>ư</w:t>
      </w:r>
      <w:r w:rsidR="00D77C74">
        <w:rPr>
          <w:rFonts w:eastAsia="Times New Roman" w:cs="Times New Roman"/>
          <w:szCs w:val="28"/>
        </w:rPr>
        <w:t xml:space="preserve"> ph</w:t>
      </w:r>
      <w:r w:rsidR="00D77C74" w:rsidRPr="00D77C74">
        <w:rPr>
          <w:rFonts w:eastAsia="Times New Roman" w:cs="Times New Roman"/>
          <w:szCs w:val="28"/>
        </w:rPr>
        <w:t>á</w:t>
      </w:r>
      <w:r w:rsidR="00D77C74">
        <w:rPr>
          <w:rFonts w:eastAsia="Times New Roman" w:cs="Times New Roman"/>
          <w:szCs w:val="28"/>
        </w:rPr>
        <w:t>p - H</w:t>
      </w:r>
      <w:r w:rsidR="00D77C74" w:rsidRPr="00D77C74">
        <w:rPr>
          <w:rFonts w:eastAsia="Times New Roman" w:cs="Times New Roman"/>
          <w:szCs w:val="28"/>
        </w:rPr>
        <w:t>ộ</w:t>
      </w:r>
      <w:r w:rsidR="00D77C74">
        <w:rPr>
          <w:rFonts w:eastAsia="Times New Roman" w:cs="Times New Roman"/>
          <w:szCs w:val="28"/>
        </w:rPr>
        <w:t xml:space="preserve"> t</w:t>
      </w:r>
      <w:r w:rsidR="00D77C74" w:rsidRPr="00D77C74">
        <w:rPr>
          <w:rFonts w:eastAsia="Times New Roman" w:cs="Times New Roman"/>
          <w:szCs w:val="28"/>
        </w:rPr>
        <w:t>ịch</w:t>
      </w:r>
      <w:r w:rsidR="00D77C74">
        <w:rPr>
          <w:rFonts w:eastAsia="Times New Roman" w:cs="Times New Roman"/>
          <w:szCs w:val="28"/>
        </w:rPr>
        <w:t>; CC V</w:t>
      </w:r>
      <w:r w:rsidR="00D77C74" w:rsidRPr="00D77C74">
        <w:rPr>
          <w:rFonts w:eastAsia="Times New Roman" w:cs="Times New Roman"/>
          <w:szCs w:val="28"/>
        </w:rPr>
        <w:t>ă</w:t>
      </w:r>
      <w:r w:rsidR="00D77C74">
        <w:rPr>
          <w:rFonts w:eastAsia="Times New Roman" w:cs="Times New Roman"/>
          <w:szCs w:val="28"/>
        </w:rPr>
        <w:t>n ph</w:t>
      </w:r>
      <w:r w:rsidR="00D77C74" w:rsidRPr="00D77C74">
        <w:rPr>
          <w:rFonts w:eastAsia="Times New Roman" w:cs="Times New Roman"/>
          <w:szCs w:val="28"/>
        </w:rPr>
        <w:t>òng</w:t>
      </w:r>
      <w:r w:rsidR="00D77C74">
        <w:rPr>
          <w:rFonts w:eastAsia="Times New Roman" w:cs="Times New Roman"/>
          <w:szCs w:val="28"/>
        </w:rPr>
        <w:t xml:space="preserve"> - Th</w:t>
      </w:r>
      <w:r w:rsidR="00D77C74" w:rsidRPr="00D77C74">
        <w:rPr>
          <w:rFonts w:eastAsia="Times New Roman" w:cs="Times New Roman"/>
          <w:szCs w:val="28"/>
        </w:rPr>
        <w:t>ống</w:t>
      </w:r>
      <w:r w:rsidR="00D77C74">
        <w:rPr>
          <w:rFonts w:eastAsia="Times New Roman" w:cs="Times New Roman"/>
          <w:szCs w:val="28"/>
        </w:rPr>
        <w:t xml:space="preserve"> k</w:t>
      </w:r>
      <w:r w:rsidR="00D77C74" w:rsidRPr="00D77C74">
        <w:rPr>
          <w:rFonts w:eastAsia="Times New Roman" w:cs="Times New Roman"/>
          <w:szCs w:val="28"/>
        </w:rPr>
        <w:t>ê</w:t>
      </w:r>
      <w:r w:rsidR="00D77C74">
        <w:rPr>
          <w:rFonts w:eastAsia="Times New Roman" w:cs="Times New Roman"/>
          <w:szCs w:val="28"/>
        </w:rPr>
        <w:t>.</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b) Đơn vị phối hợp: Các cơ quan, tổ chức có liên quan.</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2.5. Xây dựng, triển khai nội dung phổ biến giáo dục pháp luật, tư vấn pháp luật cho một số nhóm đặc thù theo cơ chế phối hợp và huy động nguồn lực xã hội.</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lastRenderedPageBreak/>
        <w:t xml:space="preserve">a) Đơn vị chủ trì: </w:t>
      </w:r>
      <w:r w:rsidR="00D77C74">
        <w:rPr>
          <w:rFonts w:eastAsia="Times New Roman" w:cs="Times New Roman"/>
          <w:szCs w:val="28"/>
        </w:rPr>
        <w:t>C</w:t>
      </w:r>
      <w:r w:rsidR="00D77C74" w:rsidRPr="00D77C74">
        <w:rPr>
          <w:rFonts w:eastAsia="Times New Roman" w:cs="Times New Roman"/>
          <w:szCs w:val="28"/>
        </w:rPr>
        <w:t>ô</w:t>
      </w:r>
      <w:r w:rsidR="00D77C74">
        <w:rPr>
          <w:rFonts w:eastAsia="Times New Roman" w:cs="Times New Roman"/>
          <w:szCs w:val="28"/>
        </w:rPr>
        <w:t>ng ch</w:t>
      </w:r>
      <w:r w:rsidR="00D77C74" w:rsidRPr="00D77C74">
        <w:rPr>
          <w:rFonts w:eastAsia="Times New Roman" w:cs="Times New Roman"/>
          <w:szCs w:val="28"/>
        </w:rPr>
        <w:t>ức</w:t>
      </w:r>
      <w:r w:rsidR="00D77C74">
        <w:rPr>
          <w:rFonts w:eastAsia="Times New Roman" w:cs="Times New Roman"/>
          <w:szCs w:val="28"/>
        </w:rPr>
        <w:t xml:space="preserve"> </w:t>
      </w:r>
      <w:r w:rsidRPr="000A19E6">
        <w:rPr>
          <w:rFonts w:eastAsia="Times New Roman" w:cs="Times New Roman"/>
          <w:szCs w:val="28"/>
        </w:rPr>
        <w:t>Tư pháp;</w:t>
      </w:r>
      <w:r w:rsidR="00D77C74">
        <w:rPr>
          <w:rFonts w:eastAsia="Times New Roman" w:cs="Times New Roman"/>
          <w:szCs w:val="28"/>
        </w:rPr>
        <w:t xml:space="preserve"> C</w:t>
      </w:r>
      <w:r w:rsidR="00D77C74" w:rsidRPr="00D77C74">
        <w:rPr>
          <w:rFonts w:eastAsia="Times New Roman" w:cs="Times New Roman"/>
          <w:szCs w:val="28"/>
        </w:rPr>
        <w:t>ô</w:t>
      </w:r>
      <w:r w:rsidR="00D77C74">
        <w:rPr>
          <w:rFonts w:eastAsia="Times New Roman" w:cs="Times New Roman"/>
          <w:szCs w:val="28"/>
        </w:rPr>
        <w:t>ng ch</w:t>
      </w:r>
      <w:r w:rsidR="00D77C74" w:rsidRPr="00D77C74">
        <w:rPr>
          <w:rFonts w:eastAsia="Times New Roman" w:cs="Times New Roman"/>
          <w:szCs w:val="28"/>
        </w:rPr>
        <w:t>ức</w:t>
      </w:r>
      <w:r w:rsidR="00D77C74">
        <w:rPr>
          <w:rFonts w:eastAsia="Times New Roman" w:cs="Times New Roman"/>
          <w:szCs w:val="28"/>
        </w:rPr>
        <w:t xml:space="preserve"> </w:t>
      </w:r>
      <w:r w:rsidRPr="000A19E6">
        <w:rPr>
          <w:rFonts w:eastAsia="Times New Roman" w:cs="Times New Roman"/>
          <w:szCs w:val="28"/>
        </w:rPr>
        <w:t>Lao động -</w:t>
      </w:r>
      <w:r w:rsidR="00D77C74">
        <w:rPr>
          <w:rFonts w:eastAsia="Times New Roman" w:cs="Times New Roman"/>
          <w:szCs w:val="28"/>
        </w:rPr>
        <w:t xml:space="preserve"> </w:t>
      </w:r>
      <w:r w:rsidRPr="000A19E6">
        <w:rPr>
          <w:rFonts w:eastAsia="Times New Roman" w:cs="Times New Roman"/>
          <w:szCs w:val="28"/>
        </w:rPr>
        <w:t xml:space="preserve">Thương binh và Xã hội, </w:t>
      </w:r>
      <w:r w:rsidR="00D77C74">
        <w:rPr>
          <w:rFonts w:eastAsia="Times New Roman" w:cs="Times New Roman"/>
          <w:szCs w:val="28"/>
        </w:rPr>
        <w:t>C</w:t>
      </w:r>
      <w:r w:rsidR="00D77C74" w:rsidRPr="00D77C74">
        <w:rPr>
          <w:rFonts w:eastAsia="Times New Roman" w:cs="Times New Roman"/>
          <w:szCs w:val="28"/>
        </w:rPr>
        <w:t>ác</w:t>
      </w:r>
      <w:r w:rsidR="00D77C74">
        <w:rPr>
          <w:rFonts w:eastAsia="Times New Roman" w:cs="Times New Roman"/>
          <w:szCs w:val="28"/>
        </w:rPr>
        <w:t xml:space="preserve"> nh</w:t>
      </w:r>
      <w:r w:rsidR="00D77C74" w:rsidRPr="00D77C74">
        <w:rPr>
          <w:rFonts w:eastAsia="Times New Roman" w:cs="Times New Roman"/>
          <w:szCs w:val="28"/>
        </w:rPr>
        <w:t>à</w:t>
      </w:r>
      <w:r w:rsidR="00D77C74">
        <w:rPr>
          <w:rFonts w:eastAsia="Times New Roman" w:cs="Times New Roman"/>
          <w:szCs w:val="28"/>
        </w:rPr>
        <w:t xml:space="preserve"> trư</w:t>
      </w:r>
      <w:r w:rsidR="00D77C74" w:rsidRPr="00D77C74">
        <w:rPr>
          <w:rFonts w:eastAsia="Times New Roman" w:cs="Times New Roman"/>
          <w:szCs w:val="28"/>
        </w:rPr>
        <w:t>ờng</w:t>
      </w:r>
      <w:r w:rsidRPr="000A19E6">
        <w:rPr>
          <w:rFonts w:eastAsia="Times New Roman" w:cs="Times New Roman"/>
          <w:szCs w:val="28"/>
        </w:rPr>
        <w:t>; Công an xã.</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b) Đơn vị phối hợp: các </w:t>
      </w:r>
      <w:r w:rsidR="00D77C74">
        <w:rPr>
          <w:rFonts w:eastAsia="Times New Roman" w:cs="Times New Roman"/>
          <w:szCs w:val="28"/>
        </w:rPr>
        <w:t>ban, ngành, đoàn thể x</w:t>
      </w:r>
      <w:r w:rsidR="00D77C74" w:rsidRPr="00D77C74">
        <w:rPr>
          <w:rFonts w:eastAsia="Times New Roman" w:cs="Times New Roman"/>
          <w:szCs w:val="28"/>
        </w:rPr>
        <w:t>ã</w:t>
      </w:r>
      <w:r w:rsidR="00D77C74">
        <w:rPr>
          <w:rFonts w:eastAsia="Times New Roman" w:cs="Times New Roman"/>
          <w:szCs w:val="28"/>
        </w:rPr>
        <w:t xml:space="preserve"> </w:t>
      </w:r>
      <w:r w:rsidRPr="000A19E6">
        <w:rPr>
          <w:rFonts w:eastAsia="Times New Roman" w:cs="Times New Roman"/>
          <w:szCs w:val="28"/>
        </w:rPr>
        <w:t>và</w:t>
      </w:r>
      <w:r w:rsidR="00D77C74">
        <w:rPr>
          <w:rFonts w:eastAsia="Times New Roman" w:cs="Times New Roman"/>
          <w:szCs w:val="28"/>
        </w:rPr>
        <w:t xml:space="preserve"> </w:t>
      </w:r>
      <w:r w:rsidRPr="000A19E6">
        <w:rPr>
          <w:rFonts w:eastAsia="Times New Roman" w:cs="Times New Roman"/>
          <w:szCs w:val="28"/>
        </w:rPr>
        <w:t>cơ quan, tổ chức liên quan.</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2.6. Xây dựng, triển khai mô hình điển hình về phổ biến giáo dục pháp luật, thí điểm xây dựng và triển khai mô hình tự tìm hiểu pháp luật tại cộng đồng.</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a) Đơn vị chủ trì: </w:t>
      </w:r>
      <w:r w:rsidR="00D77C74">
        <w:rPr>
          <w:rFonts w:eastAsia="Times New Roman" w:cs="Times New Roman"/>
          <w:szCs w:val="28"/>
        </w:rPr>
        <w:t>C</w:t>
      </w:r>
      <w:r w:rsidR="00D77C74" w:rsidRPr="00D77C74">
        <w:rPr>
          <w:rFonts w:eastAsia="Times New Roman" w:cs="Times New Roman"/>
          <w:szCs w:val="28"/>
        </w:rPr>
        <w:t>ô</w:t>
      </w:r>
      <w:r w:rsidR="00D77C74">
        <w:rPr>
          <w:rFonts w:eastAsia="Times New Roman" w:cs="Times New Roman"/>
          <w:szCs w:val="28"/>
        </w:rPr>
        <w:t>ng ch</w:t>
      </w:r>
      <w:r w:rsidR="00D77C74" w:rsidRPr="00D77C74">
        <w:rPr>
          <w:rFonts w:eastAsia="Times New Roman" w:cs="Times New Roman"/>
          <w:szCs w:val="28"/>
        </w:rPr>
        <w:t>ức</w:t>
      </w:r>
      <w:r w:rsidR="00D77C74">
        <w:rPr>
          <w:rFonts w:eastAsia="Times New Roman" w:cs="Times New Roman"/>
          <w:szCs w:val="28"/>
        </w:rPr>
        <w:t xml:space="preserve"> </w:t>
      </w:r>
      <w:r w:rsidRPr="000A19E6">
        <w:rPr>
          <w:rFonts w:eastAsia="Times New Roman" w:cs="Times New Roman"/>
          <w:szCs w:val="28"/>
        </w:rPr>
        <w:t>Tư pháp</w:t>
      </w:r>
      <w:r w:rsidR="00D77C74">
        <w:rPr>
          <w:rFonts w:eastAsia="Times New Roman" w:cs="Times New Roman"/>
          <w:szCs w:val="28"/>
        </w:rPr>
        <w:t xml:space="preserve"> - H</w:t>
      </w:r>
      <w:r w:rsidR="00D77C74" w:rsidRPr="00D77C74">
        <w:rPr>
          <w:rFonts w:eastAsia="Times New Roman" w:cs="Times New Roman"/>
          <w:szCs w:val="28"/>
        </w:rPr>
        <w:t>ộ</w:t>
      </w:r>
      <w:r w:rsidR="00D77C74">
        <w:rPr>
          <w:rFonts w:eastAsia="Times New Roman" w:cs="Times New Roman"/>
          <w:szCs w:val="28"/>
        </w:rPr>
        <w:t xml:space="preserve"> t</w:t>
      </w:r>
      <w:r w:rsidR="00D77C74" w:rsidRPr="00D77C74">
        <w:rPr>
          <w:rFonts w:eastAsia="Times New Roman" w:cs="Times New Roman"/>
          <w:szCs w:val="28"/>
        </w:rPr>
        <w:t>ịch</w:t>
      </w:r>
      <w:r w:rsidRPr="000A19E6">
        <w:rPr>
          <w:rFonts w:eastAsia="Times New Roman" w:cs="Times New Roman"/>
          <w:szCs w:val="28"/>
        </w:rPr>
        <w:t>.</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b) Đơn vị phối hợp: Các </w:t>
      </w:r>
      <w:r w:rsidR="00D77C74">
        <w:rPr>
          <w:rFonts w:eastAsia="Times New Roman" w:cs="Times New Roman"/>
          <w:szCs w:val="28"/>
        </w:rPr>
        <w:t>ban, ngành, đoàn thể x</w:t>
      </w:r>
      <w:r w:rsidR="00D77C74" w:rsidRPr="00D77C74">
        <w:rPr>
          <w:rFonts w:eastAsia="Times New Roman" w:cs="Times New Roman"/>
          <w:szCs w:val="28"/>
        </w:rPr>
        <w:t>ã</w:t>
      </w:r>
      <w:r w:rsidRPr="000A19E6">
        <w:rPr>
          <w:rFonts w:eastAsia="Times New Roman" w:cs="Times New Roman"/>
          <w:szCs w:val="28"/>
        </w:rPr>
        <w:t>.</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D77C74" w:rsidRPr="00D77C74" w:rsidRDefault="000A19E6" w:rsidP="00C861DB">
      <w:pPr>
        <w:shd w:val="clear" w:color="auto" w:fill="FFFFFF"/>
        <w:spacing w:after="0" w:line="240" w:lineRule="auto"/>
        <w:ind w:firstLine="720"/>
        <w:jc w:val="both"/>
        <w:rPr>
          <w:rFonts w:eastAsia="Times New Roman" w:cs="Times New Roman"/>
          <w:b/>
          <w:szCs w:val="28"/>
        </w:rPr>
      </w:pPr>
      <w:r w:rsidRPr="00D77C74">
        <w:rPr>
          <w:rFonts w:eastAsia="Times New Roman" w:cs="Times New Roman"/>
          <w:b/>
          <w:szCs w:val="28"/>
        </w:rPr>
        <w:t xml:space="preserve">3. Triển khai các nhiệm vụ nâng cao nhận thức, trách nhiệm của các ban, ngành, đoàn thể </w:t>
      </w:r>
      <w:r w:rsidR="00D77C74" w:rsidRPr="00D77C74">
        <w:rPr>
          <w:rFonts w:eastAsia="Times New Roman" w:cs="Times New Roman"/>
          <w:b/>
          <w:szCs w:val="28"/>
        </w:rPr>
        <w:t>xã.</w:t>
      </w:r>
    </w:p>
    <w:p w:rsidR="00D77C74"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3.1. </w:t>
      </w:r>
      <w:r w:rsidR="00E9108D">
        <w:rPr>
          <w:rFonts w:eastAsia="Times New Roman" w:cs="Times New Roman"/>
          <w:szCs w:val="28"/>
        </w:rPr>
        <w:t>H</w:t>
      </w:r>
      <w:r w:rsidRPr="000A19E6">
        <w:rPr>
          <w:rFonts w:eastAsia="Times New Roman" w:cs="Times New Roman"/>
          <w:szCs w:val="28"/>
        </w:rPr>
        <w:t>ướng dẫn tăng cường hỗ trợ người dân các thông tin pháp luật và thực hiện quyền, bảo vệ lợi ích hợp pháp trong quá trình tiếp công dân, giải quyết khiếu nại, tố cáo, phản ánh, kiến nghị nhất là trách nhiệm giải trình và công khai, minh bạch các nội dung trả lời phản ánh, kiến nghị của người dân; tiếp nhận, giải quyết thủ tục hành chính; trao đổi, đối thoại trong các lĩnh vực thuộc phạm vi quản lý của địa phương.</w:t>
      </w:r>
    </w:p>
    <w:p w:rsidR="00E9108D"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a) Đơn vị chủ trì: Các ban, ngành, đoàn thể xã.</w:t>
      </w:r>
    </w:p>
    <w:p w:rsidR="00E9108D"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b) Đơn vị phối hợp: Các cơ quan, tổ chức có liên quan.</w:t>
      </w:r>
    </w:p>
    <w:p w:rsidR="00E9108D"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E9108D"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3.2. </w:t>
      </w:r>
      <w:r w:rsidR="00BF2196">
        <w:rPr>
          <w:rFonts w:eastAsia="Times New Roman" w:cs="Times New Roman"/>
          <w:szCs w:val="28"/>
        </w:rPr>
        <w:t>Tham gia</w:t>
      </w:r>
      <w:r w:rsidRPr="000A19E6">
        <w:rPr>
          <w:rFonts w:eastAsia="Times New Roman" w:cs="Times New Roman"/>
          <w:szCs w:val="28"/>
        </w:rPr>
        <w:t xml:space="preserve"> tập huấn kiến thức, kỹ năng cho báo cáo viên pháp luật, tuyên truyền viên pháp luật, hoà giải viên ở cơ sở, cán bộ, công chức</w:t>
      </w:r>
      <w:r w:rsidR="00BF2196">
        <w:rPr>
          <w:rFonts w:eastAsia="Times New Roman" w:cs="Times New Roman"/>
          <w:szCs w:val="28"/>
        </w:rPr>
        <w:t xml:space="preserve"> </w:t>
      </w:r>
      <w:r w:rsidRPr="000A19E6">
        <w:rPr>
          <w:rFonts w:eastAsia="Times New Roman" w:cs="Times New Roman"/>
          <w:szCs w:val="28"/>
        </w:rPr>
        <w:t>xã và nâng cao khả năng tiếp cận dịch vụ trợ giúp pháp lý của người dân.</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a) Đơn vị chủ trì: </w:t>
      </w:r>
      <w:r w:rsidR="00BF2196">
        <w:rPr>
          <w:rFonts w:eastAsia="Times New Roman" w:cs="Times New Roman"/>
          <w:szCs w:val="28"/>
        </w:rPr>
        <w:t>C</w:t>
      </w:r>
      <w:r w:rsidR="00BF2196" w:rsidRPr="00BF2196">
        <w:rPr>
          <w:rFonts w:eastAsia="Times New Roman" w:cs="Times New Roman"/>
          <w:szCs w:val="28"/>
        </w:rPr>
        <w:t>ô</w:t>
      </w:r>
      <w:r w:rsidR="00BF2196">
        <w:rPr>
          <w:rFonts w:eastAsia="Times New Roman" w:cs="Times New Roman"/>
          <w:szCs w:val="28"/>
        </w:rPr>
        <w:t>ng ch</w:t>
      </w:r>
      <w:r w:rsidR="00BF2196" w:rsidRPr="00BF2196">
        <w:rPr>
          <w:rFonts w:eastAsia="Times New Roman" w:cs="Times New Roman"/>
          <w:szCs w:val="28"/>
        </w:rPr>
        <w:t>ức</w:t>
      </w:r>
      <w:r w:rsidR="00BF2196">
        <w:rPr>
          <w:rFonts w:eastAsia="Times New Roman" w:cs="Times New Roman"/>
          <w:szCs w:val="28"/>
        </w:rPr>
        <w:t xml:space="preserve"> </w:t>
      </w:r>
      <w:r w:rsidRPr="000A19E6">
        <w:rPr>
          <w:rFonts w:eastAsia="Times New Roman" w:cs="Times New Roman"/>
          <w:szCs w:val="28"/>
        </w:rPr>
        <w:t>Tư pháp, UBND xã.</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b) Đơn vị phối hợp: Các </w:t>
      </w:r>
      <w:r w:rsidR="00BF2196">
        <w:rPr>
          <w:rFonts w:eastAsia="Times New Roman" w:cs="Times New Roman"/>
          <w:szCs w:val="28"/>
        </w:rPr>
        <w:t xml:space="preserve"> ban, ngành, đoàn thể x</w:t>
      </w:r>
      <w:r w:rsidR="00BF2196" w:rsidRPr="00BF2196">
        <w:rPr>
          <w:rFonts w:eastAsia="Times New Roman" w:cs="Times New Roman"/>
          <w:szCs w:val="28"/>
        </w:rPr>
        <w:t>ã</w:t>
      </w:r>
      <w:r w:rsidR="00BF2196">
        <w:rPr>
          <w:rFonts w:eastAsia="Times New Roman" w:cs="Times New Roman"/>
          <w:szCs w:val="28"/>
        </w:rPr>
        <w:t xml:space="preserve"> </w:t>
      </w:r>
      <w:r w:rsidRPr="000A19E6">
        <w:rPr>
          <w:rFonts w:eastAsia="Times New Roman" w:cs="Times New Roman"/>
          <w:szCs w:val="28"/>
        </w:rPr>
        <w:t>và cơ quan, tổ chức có liên quan.</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3.3. Tăng cường hướng dẫn, kiểm tra việc cung cấp thông tin, thực hiện đánh giá, công nhận cấp xã đạt chuẩn tiếp cận pháp luật.</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a) Đơn vị chủ trì: </w:t>
      </w:r>
      <w:r w:rsidR="00BF2196">
        <w:rPr>
          <w:rFonts w:eastAsia="Times New Roman" w:cs="Times New Roman"/>
          <w:szCs w:val="28"/>
        </w:rPr>
        <w:t>C</w:t>
      </w:r>
      <w:r w:rsidR="00BF2196" w:rsidRPr="00BF2196">
        <w:rPr>
          <w:rFonts w:eastAsia="Times New Roman" w:cs="Times New Roman"/>
          <w:szCs w:val="28"/>
        </w:rPr>
        <w:t>ô</w:t>
      </w:r>
      <w:r w:rsidR="00BF2196">
        <w:rPr>
          <w:rFonts w:eastAsia="Times New Roman" w:cs="Times New Roman"/>
          <w:szCs w:val="28"/>
        </w:rPr>
        <w:t>ng ch</w:t>
      </w:r>
      <w:r w:rsidR="00BF2196" w:rsidRPr="00BF2196">
        <w:rPr>
          <w:rFonts w:eastAsia="Times New Roman" w:cs="Times New Roman"/>
          <w:szCs w:val="28"/>
        </w:rPr>
        <w:t>ức</w:t>
      </w:r>
      <w:r w:rsidR="00BF2196">
        <w:rPr>
          <w:rFonts w:eastAsia="Times New Roman" w:cs="Times New Roman"/>
          <w:szCs w:val="28"/>
        </w:rPr>
        <w:t xml:space="preserve"> </w:t>
      </w:r>
      <w:r w:rsidRPr="000A19E6">
        <w:rPr>
          <w:rFonts w:eastAsia="Times New Roman" w:cs="Times New Roman"/>
          <w:szCs w:val="28"/>
        </w:rPr>
        <w:t>Tư pháp, UBND xã.</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b) Đơn vị phối hợp: Các ban, ngành, đoàn thể </w:t>
      </w:r>
      <w:r w:rsidR="00BF2196">
        <w:rPr>
          <w:rFonts w:eastAsia="Times New Roman" w:cs="Times New Roman"/>
          <w:szCs w:val="28"/>
        </w:rPr>
        <w:t>x</w:t>
      </w:r>
      <w:r w:rsidR="00BF2196" w:rsidRPr="00BF2196">
        <w:rPr>
          <w:rFonts w:eastAsia="Times New Roman" w:cs="Times New Roman"/>
          <w:szCs w:val="28"/>
        </w:rPr>
        <w:t>ã</w:t>
      </w:r>
      <w:r w:rsidR="00BF2196">
        <w:rPr>
          <w:rFonts w:eastAsia="Times New Roman" w:cs="Times New Roman"/>
          <w:szCs w:val="28"/>
        </w:rPr>
        <w:t xml:space="preserve"> </w:t>
      </w:r>
      <w:r w:rsidRPr="000A19E6">
        <w:rPr>
          <w:rFonts w:eastAsia="Times New Roman" w:cs="Times New Roman"/>
          <w:szCs w:val="28"/>
        </w:rPr>
        <w:t>và cơ quan, tổ chức có liên quan.</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3.4. Thu hút người có kiến thức pháp luật, người có uy tín tập huấn, bồi dưỡng kiến thức pháp luật cho hoà giải viên, tham gia hoà giải ở cơ sở, hỗ trợ xây dựng và triển khai mô hình điển hình về hoà giải ở cơ sở.</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a) Đơn vị chủ trì: </w:t>
      </w:r>
      <w:r w:rsidR="00BF2196">
        <w:rPr>
          <w:rFonts w:eastAsia="Times New Roman" w:cs="Times New Roman"/>
          <w:szCs w:val="28"/>
        </w:rPr>
        <w:t>C</w:t>
      </w:r>
      <w:r w:rsidR="00BF2196" w:rsidRPr="00BF2196">
        <w:rPr>
          <w:rFonts w:eastAsia="Times New Roman" w:cs="Times New Roman"/>
          <w:szCs w:val="28"/>
        </w:rPr>
        <w:t>ô</w:t>
      </w:r>
      <w:r w:rsidR="00BF2196">
        <w:rPr>
          <w:rFonts w:eastAsia="Times New Roman" w:cs="Times New Roman"/>
          <w:szCs w:val="28"/>
        </w:rPr>
        <w:t>ng ch</w:t>
      </w:r>
      <w:r w:rsidR="00BF2196" w:rsidRPr="00BF2196">
        <w:rPr>
          <w:rFonts w:eastAsia="Times New Roman" w:cs="Times New Roman"/>
          <w:szCs w:val="28"/>
        </w:rPr>
        <w:t>ức</w:t>
      </w:r>
      <w:r w:rsidR="00BF2196">
        <w:rPr>
          <w:rFonts w:eastAsia="Times New Roman" w:cs="Times New Roman"/>
          <w:szCs w:val="28"/>
        </w:rPr>
        <w:t xml:space="preserve"> </w:t>
      </w:r>
      <w:r w:rsidRPr="000A19E6">
        <w:rPr>
          <w:rFonts w:eastAsia="Times New Roman" w:cs="Times New Roman"/>
          <w:szCs w:val="28"/>
        </w:rPr>
        <w:t>Tư pháp, UBND xã.</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b) Đơn vị phối hợp: Ủy</w:t>
      </w:r>
      <w:r w:rsidR="00BF2196">
        <w:rPr>
          <w:rFonts w:eastAsia="Times New Roman" w:cs="Times New Roman"/>
          <w:szCs w:val="28"/>
        </w:rPr>
        <w:t xml:space="preserve"> </w:t>
      </w:r>
      <w:r w:rsidRPr="000A19E6">
        <w:rPr>
          <w:rFonts w:eastAsia="Times New Roman" w:cs="Times New Roman"/>
          <w:szCs w:val="28"/>
        </w:rPr>
        <w:t xml:space="preserve">ban Mặt trận Tổ quốc Việt Nam </w:t>
      </w:r>
      <w:r w:rsidR="00BF2196">
        <w:rPr>
          <w:rFonts w:eastAsia="Times New Roman" w:cs="Times New Roman"/>
          <w:szCs w:val="28"/>
        </w:rPr>
        <w:t>x</w:t>
      </w:r>
      <w:r w:rsidR="00BF2196" w:rsidRPr="00BF2196">
        <w:rPr>
          <w:rFonts w:eastAsia="Times New Roman" w:cs="Times New Roman"/>
          <w:szCs w:val="28"/>
        </w:rPr>
        <w:t>ã</w:t>
      </w:r>
      <w:r w:rsidR="00BF2196">
        <w:rPr>
          <w:rFonts w:eastAsia="Times New Roman" w:cs="Times New Roman"/>
          <w:szCs w:val="28"/>
        </w:rPr>
        <w:t xml:space="preserve"> </w:t>
      </w:r>
      <w:r w:rsidRPr="000A19E6">
        <w:rPr>
          <w:rFonts w:eastAsia="Times New Roman" w:cs="Times New Roman"/>
          <w:szCs w:val="28"/>
        </w:rPr>
        <w:t>và các cơ quan, tổ chức có liên quan.</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BF2196" w:rsidRPr="00BF2196" w:rsidRDefault="000A19E6" w:rsidP="00C861DB">
      <w:pPr>
        <w:shd w:val="clear" w:color="auto" w:fill="FFFFFF"/>
        <w:spacing w:after="0" w:line="240" w:lineRule="auto"/>
        <w:ind w:firstLine="720"/>
        <w:jc w:val="both"/>
        <w:rPr>
          <w:rFonts w:eastAsia="Times New Roman" w:cs="Times New Roman"/>
          <w:b/>
          <w:szCs w:val="28"/>
        </w:rPr>
      </w:pPr>
      <w:r w:rsidRPr="00BF2196">
        <w:rPr>
          <w:rFonts w:eastAsia="Times New Roman" w:cs="Times New Roman"/>
          <w:b/>
          <w:szCs w:val="28"/>
        </w:rPr>
        <w:t xml:space="preserve">4. Phát huy vai trò của Ủy ban Mặt trận Tổ quốc Việt Nam </w:t>
      </w:r>
      <w:r w:rsidR="00BF2196" w:rsidRPr="00BF2196">
        <w:rPr>
          <w:rFonts w:eastAsia="Times New Roman" w:cs="Times New Roman"/>
          <w:b/>
          <w:szCs w:val="28"/>
        </w:rPr>
        <w:t>xã</w:t>
      </w:r>
      <w:r w:rsidRPr="00BF2196">
        <w:rPr>
          <w:rFonts w:eastAsia="Times New Roman" w:cs="Times New Roman"/>
          <w:b/>
          <w:szCs w:val="28"/>
        </w:rPr>
        <w:t>, các tổ chức thành viên của Mặt trận, các tổ chức chính trị -</w:t>
      </w:r>
      <w:r w:rsidR="00BF2196" w:rsidRPr="00BF2196">
        <w:rPr>
          <w:rFonts w:eastAsia="Times New Roman" w:cs="Times New Roman"/>
          <w:b/>
          <w:szCs w:val="28"/>
        </w:rPr>
        <w:t xml:space="preserve"> xã hội</w:t>
      </w:r>
      <w:r w:rsidRPr="00BF2196">
        <w:rPr>
          <w:rFonts w:eastAsia="Times New Roman" w:cs="Times New Roman"/>
          <w:b/>
          <w:szCs w:val="28"/>
        </w:rPr>
        <w:t>, tổ chức xã hội</w:t>
      </w:r>
      <w:r w:rsidR="00BF2196" w:rsidRPr="00BF2196">
        <w:rPr>
          <w:rFonts w:eastAsia="Times New Roman" w:cs="Times New Roman"/>
          <w:b/>
          <w:szCs w:val="28"/>
        </w:rPr>
        <w:t xml:space="preserve"> </w:t>
      </w:r>
      <w:r w:rsidRPr="00BF2196">
        <w:rPr>
          <w:rFonts w:eastAsia="Times New Roman" w:cs="Times New Roman"/>
          <w:b/>
          <w:szCs w:val="28"/>
        </w:rPr>
        <w:t>trong lĩnh vực bổ trợ tư pháp trong việc hỗ trợ người dân tiếp cận pháp luật</w:t>
      </w:r>
      <w:r w:rsidR="00BF2196" w:rsidRPr="00BF2196">
        <w:rPr>
          <w:rFonts w:eastAsia="Times New Roman" w:cs="Times New Roman"/>
          <w:b/>
          <w:szCs w:val="28"/>
        </w:rPr>
        <w:t>.</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lastRenderedPageBreak/>
        <w:t>Phối hợp triển khai các giải pháp, sáng kiến, mô hình hiệu quả trong tiếp cận pháp luật và nâng cao năng lực tiếp cận pháp luật của người dân.</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a) Đơn vị</w:t>
      </w:r>
      <w:r w:rsidR="00BF2196">
        <w:rPr>
          <w:rFonts w:eastAsia="Times New Roman" w:cs="Times New Roman"/>
          <w:szCs w:val="28"/>
        </w:rPr>
        <w:t xml:space="preserve"> </w:t>
      </w:r>
      <w:r w:rsidRPr="000A19E6">
        <w:rPr>
          <w:rFonts w:eastAsia="Times New Roman" w:cs="Times New Roman"/>
          <w:szCs w:val="28"/>
        </w:rPr>
        <w:t xml:space="preserve">chủ trì: Đề nghị Ủy ban Mặt trận Tổ quốc </w:t>
      </w:r>
      <w:r w:rsidR="00BF2196">
        <w:rPr>
          <w:rFonts w:eastAsia="Times New Roman" w:cs="Times New Roman"/>
          <w:szCs w:val="28"/>
        </w:rPr>
        <w:t>x</w:t>
      </w:r>
      <w:r w:rsidR="00BF2196" w:rsidRPr="00BF2196">
        <w:rPr>
          <w:rFonts w:eastAsia="Times New Roman" w:cs="Times New Roman"/>
          <w:szCs w:val="28"/>
        </w:rPr>
        <w:t>ã</w:t>
      </w:r>
      <w:r w:rsidRPr="000A19E6">
        <w:rPr>
          <w:rFonts w:eastAsia="Times New Roman" w:cs="Times New Roman"/>
          <w:szCs w:val="28"/>
        </w:rPr>
        <w:t>, các các tổ chức thành viên của Mặt trận chỉ đạo, thực hiện; tổ chức xã hội triển khai thực hiện.</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b) Đơn vị</w:t>
      </w:r>
      <w:r w:rsidR="00BF2196">
        <w:rPr>
          <w:rFonts w:eastAsia="Times New Roman" w:cs="Times New Roman"/>
          <w:szCs w:val="28"/>
        </w:rPr>
        <w:t xml:space="preserve"> </w:t>
      </w:r>
      <w:r w:rsidRPr="000A19E6">
        <w:rPr>
          <w:rFonts w:eastAsia="Times New Roman" w:cs="Times New Roman"/>
          <w:szCs w:val="28"/>
        </w:rPr>
        <w:t>phối hợp: Các cơ quan, tổ chức có liên quan.</w:t>
      </w:r>
    </w:p>
    <w:p w:rsidR="00BF219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BF2196" w:rsidRPr="00BF2196" w:rsidRDefault="000A19E6" w:rsidP="00C861DB">
      <w:pPr>
        <w:shd w:val="clear" w:color="auto" w:fill="FFFFFF"/>
        <w:spacing w:after="0" w:line="240" w:lineRule="auto"/>
        <w:ind w:firstLine="720"/>
        <w:jc w:val="both"/>
        <w:rPr>
          <w:rFonts w:eastAsia="Times New Roman" w:cs="Times New Roman"/>
          <w:b/>
          <w:szCs w:val="28"/>
        </w:rPr>
      </w:pPr>
      <w:r w:rsidRPr="00BF2196">
        <w:rPr>
          <w:rFonts w:eastAsia="Times New Roman" w:cs="Times New Roman"/>
          <w:b/>
          <w:szCs w:val="28"/>
        </w:rPr>
        <w:t>5. Đầu tư, hỗ trợ nguồn lực, công nghệ thông tin bảo đảm cho các hoạt động phục vụ yêu cầu tiếp cận pháp luật của người dân</w:t>
      </w:r>
      <w:r w:rsidR="00BF2196" w:rsidRPr="00BF2196">
        <w:rPr>
          <w:rFonts w:eastAsia="Times New Roman" w:cs="Times New Roman"/>
          <w:b/>
          <w:szCs w:val="28"/>
        </w:rPr>
        <w:t>.</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5.1. Bảo đảm kinh phí, cơ sở vật chất, các phương tiện, thiết bị phục vụ các cơ quan nhà nước, huy động các nguồn lực xã hội</w:t>
      </w:r>
      <w:r w:rsidR="00AC2226">
        <w:rPr>
          <w:rFonts w:eastAsia="Times New Roman" w:cs="Times New Roman"/>
          <w:szCs w:val="28"/>
        </w:rPr>
        <w:t xml:space="preserve"> </w:t>
      </w:r>
      <w:r w:rsidRPr="000A19E6">
        <w:rPr>
          <w:rFonts w:eastAsia="Times New Roman" w:cs="Times New Roman"/>
          <w:szCs w:val="28"/>
        </w:rPr>
        <w:t>thực hiện chức năng, nhiệm vụ</w:t>
      </w:r>
      <w:r w:rsidR="00AC2226">
        <w:rPr>
          <w:rFonts w:eastAsia="Times New Roman" w:cs="Times New Roman"/>
          <w:szCs w:val="28"/>
        </w:rPr>
        <w:t xml:space="preserve"> </w:t>
      </w:r>
      <w:r w:rsidRPr="000A19E6">
        <w:rPr>
          <w:rFonts w:eastAsia="Times New Roman" w:cs="Times New Roman"/>
          <w:szCs w:val="28"/>
        </w:rPr>
        <w:t>tăng cường năng lực tiếp cận pháp luật của người dân.</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a) Đơn vị chủ trì: </w:t>
      </w:r>
      <w:r w:rsidR="00AC2226">
        <w:rPr>
          <w:rFonts w:eastAsia="Times New Roman" w:cs="Times New Roman"/>
          <w:szCs w:val="28"/>
        </w:rPr>
        <w:t>C</w:t>
      </w:r>
      <w:r w:rsidR="00AC2226" w:rsidRPr="00AC2226">
        <w:rPr>
          <w:rFonts w:eastAsia="Times New Roman" w:cs="Times New Roman"/>
          <w:szCs w:val="28"/>
        </w:rPr>
        <w:t>ô</w:t>
      </w:r>
      <w:r w:rsidR="00AC2226">
        <w:rPr>
          <w:rFonts w:eastAsia="Times New Roman" w:cs="Times New Roman"/>
          <w:szCs w:val="28"/>
        </w:rPr>
        <w:t>ng ch</w:t>
      </w:r>
      <w:r w:rsidR="00AC2226" w:rsidRPr="00AC2226">
        <w:rPr>
          <w:rFonts w:eastAsia="Times New Roman" w:cs="Times New Roman"/>
          <w:szCs w:val="28"/>
        </w:rPr>
        <w:t>ức</w:t>
      </w:r>
      <w:r w:rsidR="00AC2226">
        <w:rPr>
          <w:rFonts w:eastAsia="Times New Roman" w:cs="Times New Roman"/>
          <w:szCs w:val="28"/>
        </w:rPr>
        <w:t xml:space="preserve"> </w:t>
      </w:r>
      <w:r w:rsidRPr="000A19E6">
        <w:rPr>
          <w:rFonts w:eastAsia="Times New Roman" w:cs="Times New Roman"/>
          <w:szCs w:val="28"/>
        </w:rPr>
        <w:t>Tài chính</w:t>
      </w:r>
      <w:r w:rsidR="00AC2226">
        <w:rPr>
          <w:rFonts w:eastAsia="Times New Roman" w:cs="Times New Roman"/>
          <w:szCs w:val="28"/>
        </w:rPr>
        <w:t xml:space="preserve"> </w:t>
      </w:r>
      <w:r w:rsidRPr="000A19E6">
        <w:rPr>
          <w:rFonts w:eastAsia="Times New Roman" w:cs="Times New Roman"/>
          <w:szCs w:val="28"/>
        </w:rPr>
        <w:t>-</w:t>
      </w:r>
      <w:r w:rsidR="00AC2226">
        <w:rPr>
          <w:rFonts w:eastAsia="Times New Roman" w:cs="Times New Roman"/>
          <w:szCs w:val="28"/>
        </w:rPr>
        <w:t xml:space="preserve"> </w:t>
      </w:r>
      <w:r w:rsidRPr="000A19E6">
        <w:rPr>
          <w:rFonts w:eastAsia="Times New Roman" w:cs="Times New Roman"/>
          <w:szCs w:val="28"/>
        </w:rPr>
        <w:t xml:space="preserve">Kế </w:t>
      </w:r>
      <w:r w:rsidR="00AC2226">
        <w:rPr>
          <w:rFonts w:eastAsia="Times New Roman" w:cs="Times New Roman"/>
          <w:szCs w:val="28"/>
        </w:rPr>
        <w:t>t</w:t>
      </w:r>
      <w:r w:rsidR="00AC2226" w:rsidRPr="00AC2226">
        <w:rPr>
          <w:rFonts w:eastAsia="Times New Roman" w:cs="Times New Roman"/>
          <w:szCs w:val="28"/>
        </w:rPr>
        <w:t>oán</w:t>
      </w:r>
      <w:r w:rsidRPr="000A19E6">
        <w:rPr>
          <w:rFonts w:eastAsia="Times New Roman" w:cs="Times New Roman"/>
          <w:szCs w:val="28"/>
        </w:rPr>
        <w:t>.</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b) Đơn vị phối hợp: Các ngành, đoàn thể </w:t>
      </w:r>
      <w:r w:rsidR="00AC2226">
        <w:rPr>
          <w:rFonts w:eastAsia="Times New Roman" w:cs="Times New Roman"/>
          <w:szCs w:val="28"/>
        </w:rPr>
        <w:t>x</w:t>
      </w:r>
      <w:r w:rsidR="00AC2226" w:rsidRPr="00AC2226">
        <w:rPr>
          <w:rFonts w:eastAsia="Times New Roman" w:cs="Times New Roman"/>
          <w:szCs w:val="28"/>
        </w:rPr>
        <w:t>ã</w:t>
      </w:r>
      <w:r w:rsidRPr="000A19E6">
        <w:rPr>
          <w:rFonts w:eastAsia="Times New Roman" w:cs="Times New Roman"/>
          <w:szCs w:val="28"/>
        </w:rPr>
        <w:t>; cơ quan, tổ chức có liên quan.</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5.2. Bố trí kinh phí cho các tổ chức chính trị -xã hội, </w:t>
      </w:r>
      <w:r w:rsidR="00AC2226">
        <w:rPr>
          <w:rFonts w:eastAsia="Times New Roman" w:cs="Times New Roman"/>
          <w:szCs w:val="28"/>
        </w:rPr>
        <w:t>tổ chức xã hội</w:t>
      </w:r>
      <w:r w:rsidRPr="000A19E6">
        <w:rPr>
          <w:rFonts w:eastAsia="Times New Roman" w:cs="Times New Roman"/>
          <w:szCs w:val="28"/>
        </w:rPr>
        <w:t xml:space="preserve"> trong lĩnh vực bổ trợ tư pháp, tổ chức đại diện của đối tượng đặc thù để phát huy vai trò của các tổ chức này trong hỗ trợ, nâng cao năng lực tiếp cận pháp luật của người dân; bố trí nguồn lực, đầu tư cho các chương trình, đề án, nhiệm vụ ứng dụng công nghệ thông tin, chuyển đổi số trong lĩnh vực phổ biến, giáo dục pháp luật.</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a) Đơn vị chủ trì: </w:t>
      </w:r>
      <w:r w:rsidR="00AC2226">
        <w:rPr>
          <w:rFonts w:eastAsia="Times New Roman" w:cs="Times New Roman"/>
          <w:szCs w:val="28"/>
        </w:rPr>
        <w:t>C</w:t>
      </w:r>
      <w:r w:rsidR="00AC2226" w:rsidRPr="00AC2226">
        <w:rPr>
          <w:rFonts w:eastAsia="Times New Roman" w:cs="Times New Roman"/>
          <w:szCs w:val="28"/>
        </w:rPr>
        <w:t>ô</w:t>
      </w:r>
      <w:r w:rsidR="00AC2226">
        <w:rPr>
          <w:rFonts w:eastAsia="Times New Roman" w:cs="Times New Roman"/>
          <w:szCs w:val="28"/>
        </w:rPr>
        <w:t>ng ch</w:t>
      </w:r>
      <w:r w:rsidR="00AC2226" w:rsidRPr="00AC2226">
        <w:rPr>
          <w:rFonts w:eastAsia="Times New Roman" w:cs="Times New Roman"/>
          <w:szCs w:val="28"/>
        </w:rPr>
        <w:t>ức</w:t>
      </w:r>
      <w:r w:rsidR="00AC2226">
        <w:rPr>
          <w:rFonts w:eastAsia="Times New Roman" w:cs="Times New Roman"/>
          <w:szCs w:val="28"/>
        </w:rPr>
        <w:t xml:space="preserve"> </w:t>
      </w:r>
      <w:r w:rsidRPr="000A19E6">
        <w:rPr>
          <w:rFonts w:eastAsia="Times New Roman" w:cs="Times New Roman"/>
          <w:szCs w:val="28"/>
        </w:rPr>
        <w:t>Tài chính</w:t>
      </w:r>
      <w:r w:rsidR="00AC2226">
        <w:rPr>
          <w:rFonts w:eastAsia="Times New Roman" w:cs="Times New Roman"/>
          <w:szCs w:val="28"/>
        </w:rPr>
        <w:t xml:space="preserve"> </w:t>
      </w:r>
      <w:r w:rsidRPr="000A19E6">
        <w:rPr>
          <w:rFonts w:eastAsia="Times New Roman" w:cs="Times New Roman"/>
          <w:szCs w:val="28"/>
        </w:rPr>
        <w:t>-</w:t>
      </w:r>
      <w:r w:rsidR="00AC2226">
        <w:rPr>
          <w:rFonts w:eastAsia="Times New Roman" w:cs="Times New Roman"/>
          <w:szCs w:val="28"/>
        </w:rPr>
        <w:t xml:space="preserve"> </w:t>
      </w:r>
      <w:r w:rsidRPr="000A19E6">
        <w:rPr>
          <w:rFonts w:eastAsia="Times New Roman" w:cs="Times New Roman"/>
          <w:szCs w:val="28"/>
        </w:rPr>
        <w:t xml:space="preserve">Kế </w:t>
      </w:r>
      <w:r w:rsidR="00AC2226">
        <w:rPr>
          <w:rFonts w:eastAsia="Times New Roman" w:cs="Times New Roman"/>
          <w:szCs w:val="28"/>
        </w:rPr>
        <w:t>t</w:t>
      </w:r>
      <w:r w:rsidR="00AC2226" w:rsidRPr="00AC2226">
        <w:rPr>
          <w:rFonts w:eastAsia="Times New Roman" w:cs="Times New Roman"/>
          <w:szCs w:val="28"/>
        </w:rPr>
        <w:t>oán</w:t>
      </w:r>
      <w:r w:rsidRPr="000A19E6">
        <w:rPr>
          <w:rFonts w:eastAsia="Times New Roman" w:cs="Times New Roman"/>
          <w:szCs w:val="28"/>
        </w:rPr>
        <w:t xml:space="preserve"> và các ngành, cơ quan có liên quan.</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b) Đơn vị phối hợp: Các tổ chức chính trị -</w:t>
      </w:r>
      <w:r w:rsidR="00AC2226">
        <w:rPr>
          <w:rFonts w:eastAsia="Times New Roman" w:cs="Times New Roman"/>
          <w:szCs w:val="28"/>
        </w:rPr>
        <w:t xml:space="preserve"> </w:t>
      </w:r>
      <w:r w:rsidRPr="000A19E6">
        <w:rPr>
          <w:rFonts w:eastAsia="Times New Roman" w:cs="Times New Roman"/>
          <w:szCs w:val="28"/>
        </w:rPr>
        <w:t>xã hội, tổ chức xã hội</w:t>
      </w:r>
      <w:r w:rsidR="00AC2226">
        <w:rPr>
          <w:rFonts w:eastAsia="Times New Roman" w:cs="Times New Roman"/>
          <w:szCs w:val="28"/>
        </w:rPr>
        <w:t xml:space="preserve"> </w:t>
      </w:r>
      <w:r w:rsidRPr="000A19E6">
        <w:rPr>
          <w:rFonts w:eastAsia="Times New Roman" w:cs="Times New Roman"/>
          <w:szCs w:val="28"/>
        </w:rPr>
        <w:t>và tổ chức có liên quan.</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AC2226" w:rsidRPr="00AC2226" w:rsidRDefault="000A19E6" w:rsidP="00C861DB">
      <w:pPr>
        <w:shd w:val="clear" w:color="auto" w:fill="FFFFFF"/>
        <w:spacing w:after="0" w:line="240" w:lineRule="auto"/>
        <w:ind w:firstLine="720"/>
        <w:jc w:val="both"/>
        <w:rPr>
          <w:rFonts w:eastAsia="Times New Roman" w:cs="Times New Roman"/>
          <w:b/>
          <w:szCs w:val="28"/>
        </w:rPr>
      </w:pPr>
      <w:r w:rsidRPr="00AC2226">
        <w:rPr>
          <w:rFonts w:eastAsia="Times New Roman" w:cs="Times New Roman"/>
          <w:b/>
          <w:szCs w:val="28"/>
        </w:rPr>
        <w:t>6. Rà soát, đề xuất hoàn thiện chính sách, thể chế bảo đảm, hỗ trợ người dân tiếp cận pháp luật</w:t>
      </w:r>
      <w:r w:rsidR="00AC2226" w:rsidRPr="00AC2226">
        <w:rPr>
          <w:rFonts w:eastAsia="Times New Roman" w:cs="Times New Roman"/>
          <w:b/>
          <w:szCs w:val="28"/>
        </w:rPr>
        <w:t>.</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a) Đơn vị chủ trì: </w:t>
      </w:r>
      <w:r w:rsidR="00AC2226">
        <w:rPr>
          <w:rFonts w:eastAsia="Times New Roman" w:cs="Times New Roman"/>
          <w:szCs w:val="28"/>
        </w:rPr>
        <w:t>C</w:t>
      </w:r>
      <w:r w:rsidR="00AC2226" w:rsidRPr="00AC2226">
        <w:rPr>
          <w:rFonts w:eastAsia="Times New Roman" w:cs="Times New Roman"/>
          <w:szCs w:val="28"/>
        </w:rPr>
        <w:t>ô</w:t>
      </w:r>
      <w:r w:rsidR="00AC2226">
        <w:rPr>
          <w:rFonts w:eastAsia="Times New Roman" w:cs="Times New Roman"/>
          <w:szCs w:val="28"/>
        </w:rPr>
        <w:t>ng ch</w:t>
      </w:r>
      <w:r w:rsidR="00AC2226" w:rsidRPr="00AC2226">
        <w:rPr>
          <w:rFonts w:eastAsia="Times New Roman" w:cs="Times New Roman"/>
          <w:szCs w:val="28"/>
        </w:rPr>
        <w:t>ức</w:t>
      </w:r>
      <w:r w:rsidR="00AC2226">
        <w:rPr>
          <w:rFonts w:eastAsia="Times New Roman" w:cs="Times New Roman"/>
          <w:szCs w:val="28"/>
        </w:rPr>
        <w:t xml:space="preserve"> </w:t>
      </w:r>
      <w:r w:rsidRPr="000A19E6">
        <w:rPr>
          <w:rFonts w:eastAsia="Times New Roman" w:cs="Times New Roman"/>
          <w:szCs w:val="28"/>
        </w:rPr>
        <w:t>Tư pháp</w:t>
      </w:r>
      <w:r w:rsidR="00AC2226">
        <w:rPr>
          <w:rFonts w:eastAsia="Times New Roman" w:cs="Times New Roman"/>
          <w:szCs w:val="28"/>
        </w:rPr>
        <w:t xml:space="preserve"> - H</w:t>
      </w:r>
      <w:r w:rsidR="00AC2226" w:rsidRPr="00AC2226">
        <w:rPr>
          <w:rFonts w:eastAsia="Times New Roman" w:cs="Times New Roman"/>
          <w:szCs w:val="28"/>
        </w:rPr>
        <w:t>ộ</w:t>
      </w:r>
      <w:r w:rsidR="00AC2226">
        <w:rPr>
          <w:rFonts w:eastAsia="Times New Roman" w:cs="Times New Roman"/>
          <w:szCs w:val="28"/>
        </w:rPr>
        <w:t xml:space="preserve"> t</w:t>
      </w:r>
      <w:r w:rsidR="00AC2226" w:rsidRPr="00AC2226">
        <w:rPr>
          <w:rFonts w:eastAsia="Times New Roman" w:cs="Times New Roman"/>
          <w:szCs w:val="28"/>
        </w:rPr>
        <w:t>ịch</w:t>
      </w:r>
      <w:r w:rsidRPr="000A19E6">
        <w:rPr>
          <w:rFonts w:eastAsia="Times New Roman" w:cs="Times New Roman"/>
          <w:szCs w:val="28"/>
        </w:rPr>
        <w:t>.</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b) Đơn vị phối hợp: Các ban, ngành, đoàn thể </w:t>
      </w:r>
      <w:r w:rsidR="00AC2226">
        <w:rPr>
          <w:rFonts w:eastAsia="Times New Roman" w:cs="Times New Roman"/>
          <w:szCs w:val="28"/>
        </w:rPr>
        <w:t>x</w:t>
      </w:r>
      <w:r w:rsidR="00AC2226" w:rsidRPr="00AC2226">
        <w:rPr>
          <w:rFonts w:eastAsia="Times New Roman" w:cs="Times New Roman"/>
          <w:szCs w:val="28"/>
        </w:rPr>
        <w:t>ã</w:t>
      </w:r>
      <w:r w:rsidRPr="000A19E6">
        <w:rPr>
          <w:rFonts w:eastAsia="Times New Roman" w:cs="Times New Roman"/>
          <w:szCs w:val="28"/>
        </w:rPr>
        <w:t>; các cơ quan, tổ chức có liên quan.</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c) Thời gian thực hiện: Năm 2024.</w:t>
      </w:r>
    </w:p>
    <w:p w:rsidR="00AC2226" w:rsidRPr="00AC2226" w:rsidRDefault="000A19E6" w:rsidP="00C861DB">
      <w:pPr>
        <w:shd w:val="clear" w:color="auto" w:fill="FFFFFF"/>
        <w:spacing w:after="0" w:line="240" w:lineRule="auto"/>
        <w:ind w:firstLine="720"/>
        <w:jc w:val="both"/>
        <w:rPr>
          <w:rFonts w:eastAsia="Times New Roman" w:cs="Times New Roman"/>
          <w:b/>
          <w:szCs w:val="28"/>
        </w:rPr>
      </w:pPr>
      <w:r w:rsidRPr="00AC2226">
        <w:rPr>
          <w:rFonts w:eastAsia="Times New Roman" w:cs="Times New Roman"/>
          <w:b/>
          <w:szCs w:val="28"/>
        </w:rPr>
        <w:t>III. TỔ CHỨC THỰC HIỆN</w:t>
      </w:r>
    </w:p>
    <w:p w:rsidR="00AC2226" w:rsidRPr="00AC2226" w:rsidRDefault="000A19E6" w:rsidP="00C861DB">
      <w:pPr>
        <w:shd w:val="clear" w:color="auto" w:fill="FFFFFF"/>
        <w:spacing w:after="0" w:line="240" w:lineRule="auto"/>
        <w:ind w:firstLine="720"/>
        <w:jc w:val="both"/>
        <w:rPr>
          <w:rFonts w:eastAsia="Times New Roman" w:cs="Times New Roman"/>
          <w:b/>
          <w:szCs w:val="28"/>
        </w:rPr>
      </w:pPr>
      <w:r w:rsidRPr="00AC2226">
        <w:rPr>
          <w:rFonts w:eastAsia="Times New Roman" w:cs="Times New Roman"/>
          <w:b/>
          <w:szCs w:val="28"/>
        </w:rPr>
        <w:t>1. Phân công trách nhiệm</w:t>
      </w:r>
      <w:r w:rsidR="00AC2226" w:rsidRPr="00AC2226">
        <w:rPr>
          <w:rFonts w:eastAsia="Times New Roman" w:cs="Times New Roman"/>
          <w:b/>
          <w:szCs w:val="28"/>
        </w:rPr>
        <w:t>.</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a) </w:t>
      </w:r>
      <w:r w:rsidR="00BF0E5A">
        <w:rPr>
          <w:rFonts w:eastAsia="Times New Roman" w:cs="Times New Roman"/>
          <w:szCs w:val="28"/>
        </w:rPr>
        <w:t>C</w:t>
      </w:r>
      <w:r w:rsidR="00BF0E5A" w:rsidRPr="00BF0E5A">
        <w:rPr>
          <w:rFonts w:eastAsia="Times New Roman" w:cs="Times New Roman"/>
          <w:szCs w:val="28"/>
        </w:rPr>
        <w:t>ô</w:t>
      </w:r>
      <w:r w:rsidR="00BF0E5A">
        <w:rPr>
          <w:rFonts w:eastAsia="Times New Roman" w:cs="Times New Roman"/>
          <w:szCs w:val="28"/>
        </w:rPr>
        <w:t>ng ch</w:t>
      </w:r>
      <w:r w:rsidR="00BF0E5A" w:rsidRPr="00BF0E5A">
        <w:rPr>
          <w:rFonts w:eastAsia="Times New Roman" w:cs="Times New Roman"/>
          <w:szCs w:val="28"/>
        </w:rPr>
        <w:t>ức</w:t>
      </w:r>
      <w:r w:rsidR="00BF0E5A">
        <w:rPr>
          <w:rFonts w:eastAsia="Times New Roman" w:cs="Times New Roman"/>
          <w:szCs w:val="28"/>
        </w:rPr>
        <w:t xml:space="preserve"> </w:t>
      </w:r>
      <w:r w:rsidRPr="000A19E6">
        <w:rPr>
          <w:rFonts w:eastAsia="Times New Roman" w:cs="Times New Roman"/>
          <w:szCs w:val="28"/>
        </w:rPr>
        <w:t>Tư pháp</w:t>
      </w:r>
      <w:r w:rsidR="00BF0E5A">
        <w:rPr>
          <w:rFonts w:eastAsia="Times New Roman" w:cs="Times New Roman"/>
          <w:szCs w:val="28"/>
        </w:rPr>
        <w:t xml:space="preserve"> - H</w:t>
      </w:r>
      <w:r w:rsidR="00BF0E5A" w:rsidRPr="00BF0E5A">
        <w:rPr>
          <w:rFonts w:eastAsia="Times New Roman" w:cs="Times New Roman"/>
          <w:szCs w:val="28"/>
        </w:rPr>
        <w:t>ộ</w:t>
      </w:r>
      <w:r w:rsidR="00BF0E5A">
        <w:rPr>
          <w:rFonts w:eastAsia="Times New Roman" w:cs="Times New Roman"/>
          <w:szCs w:val="28"/>
        </w:rPr>
        <w:t xml:space="preserve"> t</w:t>
      </w:r>
      <w:r w:rsidR="00BF0E5A" w:rsidRPr="00BF0E5A">
        <w:rPr>
          <w:rFonts w:eastAsia="Times New Roman" w:cs="Times New Roman"/>
          <w:szCs w:val="28"/>
        </w:rPr>
        <w:t>ịch</w:t>
      </w:r>
      <w:r w:rsidR="00BF0E5A">
        <w:rPr>
          <w:rFonts w:eastAsia="Times New Roman" w:cs="Times New Roman"/>
          <w:szCs w:val="28"/>
        </w:rPr>
        <w:t xml:space="preserve">: </w:t>
      </w:r>
      <w:r w:rsidRPr="000A19E6">
        <w:rPr>
          <w:rFonts w:eastAsia="Times New Roman" w:cs="Times New Roman"/>
          <w:szCs w:val="28"/>
        </w:rPr>
        <w:t>Thực hiện các nhiệm vụ được giao tại Kế hoạch; chủ trì theo dõi, hướng dẫn, kiểm tra, đôn đốc</w:t>
      </w:r>
      <w:r w:rsidR="00BF0E5A">
        <w:rPr>
          <w:rFonts w:eastAsia="Times New Roman" w:cs="Times New Roman"/>
          <w:szCs w:val="28"/>
        </w:rPr>
        <w:t>, tổng hợp báo cáo kết quả với Ph</w:t>
      </w:r>
      <w:r w:rsidR="00BF0E5A" w:rsidRPr="00BF0E5A">
        <w:rPr>
          <w:rFonts w:eastAsia="Times New Roman" w:cs="Times New Roman"/>
          <w:szCs w:val="28"/>
        </w:rPr>
        <w:t>òng</w:t>
      </w:r>
      <w:r w:rsidRPr="000A19E6">
        <w:rPr>
          <w:rFonts w:eastAsia="Times New Roman" w:cs="Times New Roman"/>
          <w:szCs w:val="28"/>
        </w:rPr>
        <w:t xml:space="preserve"> Tư pháp, UBND huyện</w:t>
      </w:r>
      <w:r w:rsidR="00BF0E5A">
        <w:rPr>
          <w:rFonts w:eastAsia="Times New Roman" w:cs="Times New Roman"/>
          <w:szCs w:val="28"/>
        </w:rPr>
        <w:t xml:space="preserve"> </w:t>
      </w:r>
      <w:r w:rsidRPr="000A19E6">
        <w:rPr>
          <w:rFonts w:eastAsia="Times New Roman" w:cs="Times New Roman"/>
          <w:szCs w:val="28"/>
        </w:rPr>
        <w:t>về triển khai thực hiện các nội dung của Kế hoạch</w:t>
      </w:r>
      <w:r w:rsidR="00C861DB">
        <w:rPr>
          <w:rFonts w:eastAsia="Times New Roman" w:cs="Times New Roman"/>
          <w:szCs w:val="28"/>
        </w:rPr>
        <w:t xml:space="preserve">, </w:t>
      </w:r>
      <w:r w:rsidR="00C861DB" w:rsidRPr="000A19E6">
        <w:rPr>
          <w:rFonts w:cs="Times New Roman"/>
          <w:szCs w:val="28"/>
          <w:shd w:val="clear" w:color="auto" w:fill="FFFFFF"/>
        </w:rPr>
        <w:t>báo cáo tình hình triển khai thực hiện Kế hoạch gửi về UBND huyện (qua Phòng Tư pháp)</w:t>
      </w:r>
      <w:r w:rsidR="00C861DB">
        <w:rPr>
          <w:rFonts w:cs="Times New Roman"/>
          <w:szCs w:val="28"/>
          <w:shd w:val="clear" w:color="auto" w:fill="FFFFFF"/>
        </w:rPr>
        <w:t xml:space="preserve"> </w:t>
      </w:r>
      <w:r w:rsidR="00C861DB" w:rsidRPr="000A19E6">
        <w:rPr>
          <w:rFonts w:cs="Times New Roman"/>
          <w:szCs w:val="28"/>
          <w:shd w:val="clear" w:color="auto" w:fill="FFFFFF"/>
        </w:rPr>
        <w:t>trước ngày 20/11/2024</w:t>
      </w:r>
      <w:r w:rsidR="00C861DB">
        <w:rPr>
          <w:rFonts w:cs="Times New Roman"/>
          <w:szCs w:val="28"/>
          <w:shd w:val="clear" w:color="auto" w:fill="FFFFFF"/>
        </w:rPr>
        <w:t xml:space="preserve"> </w:t>
      </w:r>
      <w:r w:rsidR="00C861DB" w:rsidRPr="000A19E6">
        <w:rPr>
          <w:rFonts w:cs="Times New Roman"/>
          <w:szCs w:val="28"/>
          <w:shd w:val="clear" w:color="auto" w:fill="FFFFFF"/>
        </w:rPr>
        <w:t>để tổng hợp</w:t>
      </w:r>
      <w:r w:rsidRPr="000A19E6">
        <w:rPr>
          <w:rFonts w:eastAsia="Times New Roman" w:cs="Times New Roman"/>
          <w:szCs w:val="28"/>
        </w:rPr>
        <w:t>.</w:t>
      </w:r>
    </w:p>
    <w:p w:rsidR="00AC2226" w:rsidRDefault="000A19E6" w:rsidP="00C861DB">
      <w:pPr>
        <w:shd w:val="clear" w:color="auto" w:fill="FFFFFF"/>
        <w:spacing w:after="0" w:line="240" w:lineRule="auto"/>
        <w:ind w:firstLine="720"/>
        <w:jc w:val="both"/>
        <w:rPr>
          <w:rFonts w:eastAsia="Times New Roman" w:cs="Times New Roman"/>
          <w:szCs w:val="28"/>
        </w:rPr>
      </w:pPr>
      <w:r w:rsidRPr="000A19E6">
        <w:rPr>
          <w:rFonts w:eastAsia="Times New Roman" w:cs="Times New Roman"/>
          <w:szCs w:val="28"/>
        </w:rPr>
        <w:t xml:space="preserve">b) Các ban, ngành, đoàn thể của </w:t>
      </w:r>
      <w:r w:rsidR="00BF0E5A">
        <w:rPr>
          <w:rFonts w:eastAsia="Times New Roman" w:cs="Times New Roman"/>
          <w:szCs w:val="28"/>
        </w:rPr>
        <w:t>x</w:t>
      </w:r>
      <w:r w:rsidR="00BF0E5A" w:rsidRPr="00BF0E5A">
        <w:rPr>
          <w:rFonts w:eastAsia="Times New Roman" w:cs="Times New Roman"/>
          <w:szCs w:val="28"/>
        </w:rPr>
        <w:t>ã</w:t>
      </w:r>
      <w:r w:rsidR="00BF0E5A">
        <w:rPr>
          <w:rFonts w:eastAsia="Times New Roman" w:cs="Times New Roman"/>
          <w:szCs w:val="28"/>
        </w:rPr>
        <w:t xml:space="preserve">: </w:t>
      </w:r>
      <w:r w:rsidRPr="000A19E6">
        <w:rPr>
          <w:rFonts w:eastAsia="Times New Roman" w:cs="Times New Roman"/>
          <w:szCs w:val="28"/>
        </w:rPr>
        <w:t>Căn cứ chức năng, nhiệm vụ được giao, chủ trì, phối hợp với PhòngTư pháp, các cơ quan, tổ chức khác có liên quan chủ động triển khai thực hiện các nội dung, nhiệm vụ được giao tại Kế hoạch và tổng hợp báo cáo kết quả gửi về</w:t>
      </w:r>
      <w:r w:rsidR="00C861DB">
        <w:rPr>
          <w:rFonts w:eastAsia="Times New Roman" w:cs="Times New Roman"/>
          <w:szCs w:val="28"/>
        </w:rPr>
        <w:t xml:space="preserve"> </w:t>
      </w:r>
      <w:r w:rsidRPr="000A19E6">
        <w:rPr>
          <w:rFonts w:eastAsia="Times New Roman" w:cs="Times New Roman"/>
          <w:szCs w:val="28"/>
        </w:rPr>
        <w:t>Phòng</w:t>
      </w:r>
      <w:r w:rsidR="00C861DB">
        <w:rPr>
          <w:rFonts w:eastAsia="Times New Roman" w:cs="Times New Roman"/>
          <w:szCs w:val="28"/>
        </w:rPr>
        <w:t xml:space="preserve"> </w:t>
      </w:r>
      <w:r w:rsidRPr="000A19E6">
        <w:rPr>
          <w:rFonts w:eastAsia="Times New Roman" w:cs="Times New Roman"/>
          <w:szCs w:val="28"/>
        </w:rPr>
        <w:t>Tư pháp (trước ngày 20/11/2024) để tổng hợp.</w:t>
      </w:r>
    </w:p>
    <w:p w:rsidR="00C861DB" w:rsidRDefault="000A19E6" w:rsidP="00C861DB">
      <w:pPr>
        <w:spacing w:after="0"/>
        <w:ind w:firstLine="720"/>
        <w:jc w:val="both"/>
        <w:rPr>
          <w:rFonts w:cs="Times New Roman"/>
          <w:szCs w:val="28"/>
          <w:shd w:val="clear" w:color="auto" w:fill="FFFFFF"/>
        </w:rPr>
      </w:pPr>
      <w:r w:rsidRPr="00AC2226">
        <w:rPr>
          <w:rFonts w:cs="Times New Roman"/>
          <w:b/>
          <w:szCs w:val="28"/>
          <w:shd w:val="clear" w:color="auto" w:fill="FFFFFF"/>
        </w:rPr>
        <w:t>2. Kinh phí thực hiện</w:t>
      </w:r>
      <w:r w:rsidR="00AC2226">
        <w:rPr>
          <w:rFonts w:cs="Times New Roman"/>
          <w:szCs w:val="28"/>
          <w:shd w:val="clear" w:color="auto" w:fill="FFFFFF"/>
        </w:rPr>
        <w:t>.</w:t>
      </w:r>
    </w:p>
    <w:p w:rsidR="00AC2226" w:rsidRDefault="000A19E6" w:rsidP="00C861DB">
      <w:pPr>
        <w:spacing w:after="0"/>
        <w:ind w:firstLine="720"/>
        <w:jc w:val="both"/>
        <w:rPr>
          <w:rFonts w:cs="Times New Roman"/>
          <w:szCs w:val="28"/>
          <w:shd w:val="clear" w:color="auto" w:fill="FFFFFF"/>
        </w:rPr>
      </w:pPr>
      <w:r w:rsidRPr="000A19E6">
        <w:rPr>
          <w:rFonts w:cs="Times New Roman"/>
          <w:szCs w:val="28"/>
          <w:shd w:val="clear" w:color="auto" w:fill="FFFFFF"/>
        </w:rPr>
        <w:t xml:space="preserve">Kinh phí thực hiện được bố trí trong dự toán ngân sách thường xuyên hàng năm của địa phương theo phân cấp ngân sách nhà nước hiện hành. Việc lập </w:t>
      </w:r>
      <w:r w:rsidRPr="000A19E6">
        <w:rPr>
          <w:rFonts w:cs="Times New Roman"/>
          <w:szCs w:val="28"/>
          <w:shd w:val="clear" w:color="auto" w:fill="FFFFFF"/>
        </w:rPr>
        <w:lastRenderedPageBreak/>
        <w:t>dự toán, quản lý, sử dụng và quyết toán kinh phí phục vụ việc triển khai Kế  hoạch  thực  hiện  theo  quy  định  tại Thông  tư  số  56/2023/TT-BTC  ngày 18/8/2023 của Bộ trưởng Bộ Tài chính quy định việc lập dự toán, quản lý, sử dụng và quyết toán kinh phí bảo đảm cho công tác PBGDPL, chuẩn tiếp cận pháp luật, hòa giải ở cơ sở và các văn bản có liên quan.</w:t>
      </w:r>
    </w:p>
    <w:p w:rsidR="00C861DB" w:rsidRDefault="000A19E6" w:rsidP="00C861DB">
      <w:pPr>
        <w:spacing w:after="0"/>
        <w:ind w:firstLine="720"/>
        <w:jc w:val="both"/>
        <w:rPr>
          <w:rFonts w:cs="Times New Roman"/>
          <w:szCs w:val="28"/>
          <w:shd w:val="clear" w:color="auto" w:fill="FFFFFF"/>
        </w:rPr>
      </w:pPr>
      <w:r w:rsidRPr="000A19E6">
        <w:rPr>
          <w:rFonts w:cs="Times New Roman"/>
          <w:szCs w:val="28"/>
          <w:shd w:val="clear" w:color="auto" w:fill="FFFFFF"/>
        </w:rPr>
        <w:t xml:space="preserve">Trong quá trình triển khai thực hiện, nếu có khó khăn, vướng mắc đề nghị các ban, ngành, đoàn thể </w:t>
      </w:r>
      <w:r w:rsidR="00C861DB">
        <w:rPr>
          <w:rFonts w:cs="Times New Roman"/>
          <w:szCs w:val="28"/>
          <w:shd w:val="clear" w:color="auto" w:fill="FFFFFF"/>
        </w:rPr>
        <w:t>x</w:t>
      </w:r>
      <w:r w:rsidR="00C861DB" w:rsidRPr="00C861DB">
        <w:rPr>
          <w:rFonts w:cs="Times New Roman"/>
          <w:szCs w:val="28"/>
          <w:shd w:val="clear" w:color="auto" w:fill="FFFFFF"/>
        </w:rPr>
        <w:t>ã</w:t>
      </w:r>
      <w:r w:rsidRPr="000A19E6">
        <w:rPr>
          <w:rFonts w:cs="Times New Roman"/>
          <w:szCs w:val="28"/>
          <w:shd w:val="clear" w:color="auto" w:fill="FFFFFF"/>
        </w:rPr>
        <w:t xml:space="preserve">, </w:t>
      </w:r>
      <w:r w:rsidR="00C861DB">
        <w:rPr>
          <w:rFonts w:cs="Times New Roman"/>
          <w:szCs w:val="28"/>
          <w:shd w:val="clear" w:color="auto" w:fill="FFFFFF"/>
        </w:rPr>
        <w:t>CBCC x</w:t>
      </w:r>
      <w:r w:rsidR="00C861DB" w:rsidRPr="00C861DB">
        <w:rPr>
          <w:rFonts w:cs="Times New Roman"/>
          <w:szCs w:val="28"/>
          <w:shd w:val="clear" w:color="auto" w:fill="FFFFFF"/>
        </w:rPr>
        <w:t>ã</w:t>
      </w:r>
      <w:r w:rsidRPr="000A19E6">
        <w:rPr>
          <w:rFonts w:cs="Times New Roman"/>
          <w:szCs w:val="28"/>
          <w:shd w:val="clear" w:color="auto" w:fill="FFFFFF"/>
        </w:rPr>
        <w:t xml:space="preserve"> kịp thời phản ánh bằng văn bản về UBND </w:t>
      </w:r>
      <w:r w:rsidR="00C861DB">
        <w:rPr>
          <w:rFonts w:cs="Times New Roman"/>
          <w:szCs w:val="28"/>
          <w:shd w:val="clear" w:color="auto" w:fill="FFFFFF"/>
        </w:rPr>
        <w:t>x</w:t>
      </w:r>
      <w:r w:rsidR="00C861DB" w:rsidRPr="00C861DB">
        <w:rPr>
          <w:rFonts w:cs="Times New Roman"/>
          <w:szCs w:val="28"/>
          <w:shd w:val="clear" w:color="auto" w:fill="FFFFFF"/>
        </w:rPr>
        <w:t>ã</w:t>
      </w:r>
      <w:r w:rsidR="00C861DB">
        <w:rPr>
          <w:rFonts w:cs="Times New Roman"/>
          <w:szCs w:val="28"/>
          <w:shd w:val="clear" w:color="auto" w:fill="FFFFFF"/>
        </w:rPr>
        <w:t xml:space="preserve"> </w:t>
      </w:r>
      <w:r w:rsidRPr="000A19E6">
        <w:rPr>
          <w:rFonts w:cs="Times New Roman"/>
          <w:szCs w:val="28"/>
          <w:shd w:val="clear" w:color="auto" w:fill="FFFFFF"/>
        </w:rPr>
        <w:t xml:space="preserve">(qua </w:t>
      </w:r>
      <w:r w:rsidR="00C861DB">
        <w:rPr>
          <w:rFonts w:cs="Times New Roman"/>
          <w:szCs w:val="28"/>
          <w:shd w:val="clear" w:color="auto" w:fill="FFFFFF"/>
        </w:rPr>
        <w:t>C</w:t>
      </w:r>
      <w:r w:rsidR="00C861DB" w:rsidRPr="00C861DB">
        <w:rPr>
          <w:rFonts w:cs="Times New Roman"/>
          <w:szCs w:val="28"/>
          <w:shd w:val="clear" w:color="auto" w:fill="FFFFFF"/>
        </w:rPr>
        <w:t>ô</w:t>
      </w:r>
      <w:r w:rsidR="00C861DB">
        <w:rPr>
          <w:rFonts w:cs="Times New Roman"/>
          <w:szCs w:val="28"/>
          <w:shd w:val="clear" w:color="auto" w:fill="FFFFFF"/>
        </w:rPr>
        <w:t>ng ch</w:t>
      </w:r>
      <w:r w:rsidR="00C861DB" w:rsidRPr="00C861DB">
        <w:rPr>
          <w:rFonts w:cs="Times New Roman"/>
          <w:szCs w:val="28"/>
          <w:shd w:val="clear" w:color="auto" w:fill="FFFFFF"/>
        </w:rPr>
        <w:t>ức</w:t>
      </w:r>
      <w:r w:rsidR="00C861DB">
        <w:rPr>
          <w:rFonts w:cs="Times New Roman"/>
          <w:szCs w:val="28"/>
          <w:shd w:val="clear" w:color="auto" w:fill="FFFFFF"/>
        </w:rPr>
        <w:t xml:space="preserve"> </w:t>
      </w:r>
      <w:r w:rsidRPr="000A19E6">
        <w:rPr>
          <w:rFonts w:cs="Times New Roman"/>
          <w:szCs w:val="28"/>
          <w:shd w:val="clear" w:color="auto" w:fill="FFFFFF"/>
        </w:rPr>
        <w:t>Tư pháp) để tổng hợp, báo cáo</w:t>
      </w:r>
      <w:r w:rsidR="00C861DB">
        <w:rPr>
          <w:rFonts w:cs="Times New Roman"/>
          <w:szCs w:val="28"/>
          <w:shd w:val="clear" w:color="auto" w:fill="FFFFFF"/>
        </w:rPr>
        <w:t xml:space="preserve"> </w:t>
      </w:r>
      <w:r w:rsidRPr="000A19E6">
        <w:rPr>
          <w:rFonts w:cs="Times New Roman"/>
          <w:szCs w:val="28"/>
          <w:shd w:val="clear" w:color="auto" w:fill="FFFFFF"/>
        </w:rPr>
        <w:t xml:space="preserve">UBND </w:t>
      </w:r>
      <w:r w:rsidR="00C861DB">
        <w:rPr>
          <w:rFonts w:cs="Times New Roman"/>
          <w:szCs w:val="28"/>
          <w:shd w:val="clear" w:color="auto" w:fill="FFFFFF"/>
        </w:rPr>
        <w:t>x</w:t>
      </w:r>
      <w:r w:rsidR="00C861DB" w:rsidRPr="00C861DB">
        <w:rPr>
          <w:rFonts w:cs="Times New Roman"/>
          <w:szCs w:val="28"/>
          <w:shd w:val="clear" w:color="auto" w:fill="FFFFFF"/>
        </w:rPr>
        <w:t>ã</w:t>
      </w:r>
      <w:r w:rsidR="00C861DB">
        <w:rPr>
          <w:rFonts w:cs="Times New Roman"/>
          <w:szCs w:val="28"/>
          <w:shd w:val="clear" w:color="auto" w:fill="FFFFFF"/>
        </w:rPr>
        <w:t xml:space="preserve"> xem x</w:t>
      </w:r>
      <w:r w:rsidR="00C861DB" w:rsidRPr="00C861DB">
        <w:rPr>
          <w:rFonts w:cs="Times New Roman"/>
          <w:szCs w:val="28"/>
          <w:shd w:val="clear" w:color="auto" w:fill="FFFFFF"/>
        </w:rPr>
        <w:t>ét</w:t>
      </w:r>
      <w:r w:rsidR="00C861DB">
        <w:rPr>
          <w:rFonts w:cs="Times New Roman"/>
          <w:szCs w:val="28"/>
          <w:shd w:val="clear" w:color="auto" w:fill="FFFFFF"/>
        </w:rPr>
        <w:t xml:space="preserve"> v</w:t>
      </w:r>
      <w:r w:rsidR="00C861DB" w:rsidRPr="00C861DB">
        <w:rPr>
          <w:rFonts w:cs="Times New Roman"/>
          <w:szCs w:val="28"/>
          <w:shd w:val="clear" w:color="auto" w:fill="FFFFFF"/>
        </w:rPr>
        <w:t>à</w:t>
      </w:r>
      <w:r w:rsidR="00C861DB">
        <w:rPr>
          <w:rFonts w:cs="Times New Roman"/>
          <w:szCs w:val="28"/>
          <w:shd w:val="clear" w:color="auto" w:fill="FFFFFF"/>
        </w:rPr>
        <w:t xml:space="preserve"> gi</w:t>
      </w:r>
      <w:r w:rsidR="00C861DB" w:rsidRPr="00C861DB">
        <w:rPr>
          <w:rFonts w:cs="Times New Roman"/>
          <w:szCs w:val="28"/>
          <w:shd w:val="clear" w:color="auto" w:fill="FFFFFF"/>
        </w:rPr>
        <w:t>ải</w:t>
      </w:r>
      <w:r w:rsidR="00C861DB">
        <w:rPr>
          <w:rFonts w:cs="Times New Roman"/>
          <w:szCs w:val="28"/>
          <w:shd w:val="clear" w:color="auto" w:fill="FFFFFF"/>
        </w:rPr>
        <w:t xml:space="preserve"> quy</w:t>
      </w:r>
      <w:r w:rsidR="00C861DB" w:rsidRPr="00C861DB">
        <w:rPr>
          <w:rFonts w:cs="Times New Roman"/>
          <w:szCs w:val="28"/>
          <w:shd w:val="clear" w:color="auto" w:fill="FFFFFF"/>
        </w:rPr>
        <w:t>ết</w:t>
      </w:r>
      <w:r w:rsidRPr="000A19E6">
        <w:rPr>
          <w:rFonts w:cs="Times New Roman"/>
          <w:szCs w:val="28"/>
          <w:shd w:val="clear" w:color="auto" w:fill="FFFFFF"/>
        </w:rPr>
        <w:t>./.</w:t>
      </w:r>
    </w:p>
    <w:p w:rsidR="00C861DB" w:rsidRPr="00C861DB" w:rsidRDefault="000A19E6" w:rsidP="00C861DB">
      <w:pPr>
        <w:spacing w:after="0"/>
        <w:jc w:val="both"/>
        <w:rPr>
          <w:rFonts w:cs="Times New Roman"/>
          <w:b/>
          <w:sz w:val="24"/>
          <w:szCs w:val="24"/>
          <w:shd w:val="clear" w:color="auto" w:fill="FFFFFF"/>
        </w:rPr>
      </w:pPr>
      <w:r w:rsidRPr="00C861DB">
        <w:rPr>
          <w:rFonts w:cs="Times New Roman"/>
          <w:b/>
          <w:i/>
          <w:sz w:val="24"/>
          <w:szCs w:val="24"/>
          <w:shd w:val="clear" w:color="auto" w:fill="FFFFFF"/>
        </w:rPr>
        <w:t>Nơi nhận</w:t>
      </w:r>
      <w:r w:rsidRPr="000A19E6">
        <w:rPr>
          <w:rFonts w:cs="Times New Roman"/>
          <w:szCs w:val="28"/>
          <w:shd w:val="clear" w:color="auto" w:fill="FFFFFF"/>
        </w:rPr>
        <w:t>:</w:t>
      </w:r>
      <w:r w:rsidR="00C861DB">
        <w:rPr>
          <w:rFonts w:cs="Times New Roman"/>
          <w:szCs w:val="28"/>
          <w:shd w:val="clear" w:color="auto" w:fill="FFFFFF"/>
        </w:rPr>
        <w:tab/>
      </w:r>
      <w:r w:rsidR="00C861DB">
        <w:rPr>
          <w:rFonts w:cs="Times New Roman"/>
          <w:szCs w:val="28"/>
          <w:shd w:val="clear" w:color="auto" w:fill="FFFFFF"/>
        </w:rPr>
        <w:tab/>
      </w:r>
      <w:r w:rsidR="00C861DB">
        <w:rPr>
          <w:rFonts w:cs="Times New Roman"/>
          <w:szCs w:val="28"/>
          <w:shd w:val="clear" w:color="auto" w:fill="FFFFFF"/>
        </w:rPr>
        <w:tab/>
      </w:r>
      <w:r w:rsidR="00C861DB">
        <w:rPr>
          <w:rFonts w:cs="Times New Roman"/>
          <w:szCs w:val="28"/>
          <w:shd w:val="clear" w:color="auto" w:fill="FFFFFF"/>
        </w:rPr>
        <w:tab/>
      </w:r>
      <w:r w:rsidR="00C861DB">
        <w:rPr>
          <w:rFonts w:cs="Times New Roman"/>
          <w:szCs w:val="28"/>
          <w:shd w:val="clear" w:color="auto" w:fill="FFFFFF"/>
        </w:rPr>
        <w:tab/>
      </w:r>
      <w:r w:rsidR="00C861DB">
        <w:rPr>
          <w:rFonts w:cs="Times New Roman"/>
          <w:szCs w:val="28"/>
          <w:shd w:val="clear" w:color="auto" w:fill="FFFFFF"/>
        </w:rPr>
        <w:tab/>
      </w:r>
      <w:r w:rsidR="00C861DB">
        <w:rPr>
          <w:rFonts w:cs="Times New Roman"/>
          <w:szCs w:val="28"/>
          <w:shd w:val="clear" w:color="auto" w:fill="FFFFFF"/>
        </w:rPr>
        <w:tab/>
      </w:r>
      <w:r w:rsidR="00C861DB" w:rsidRPr="00C861DB">
        <w:rPr>
          <w:rFonts w:cs="Times New Roman"/>
          <w:b/>
          <w:sz w:val="24"/>
          <w:szCs w:val="24"/>
          <w:shd w:val="clear" w:color="auto" w:fill="FFFFFF"/>
        </w:rPr>
        <w:t>TM. ỦY BAN NHÂN DÂN XÃ</w:t>
      </w:r>
    </w:p>
    <w:p w:rsidR="00C861DB" w:rsidRPr="00C861DB" w:rsidRDefault="00C861DB" w:rsidP="00C861DB">
      <w:pPr>
        <w:spacing w:after="0"/>
        <w:jc w:val="both"/>
        <w:rPr>
          <w:rFonts w:cs="Times New Roman"/>
          <w:i/>
          <w:sz w:val="24"/>
          <w:szCs w:val="24"/>
          <w:shd w:val="clear" w:color="auto" w:fill="FFFFFF"/>
        </w:rPr>
      </w:pPr>
      <w:r w:rsidRPr="00C861DB">
        <w:rPr>
          <w:rFonts w:cs="Times New Roman"/>
          <w:i/>
          <w:sz w:val="24"/>
          <w:szCs w:val="24"/>
          <w:shd w:val="clear" w:color="auto" w:fill="FFFFFF"/>
        </w:rPr>
        <w:t xml:space="preserve">- </w:t>
      </w:r>
      <w:r w:rsidR="000A19E6" w:rsidRPr="00C861DB">
        <w:rPr>
          <w:rFonts w:cs="Times New Roman"/>
          <w:i/>
          <w:sz w:val="24"/>
          <w:szCs w:val="24"/>
          <w:shd w:val="clear" w:color="auto" w:fill="FFFFFF"/>
        </w:rPr>
        <w:t>UBND huyện;</w:t>
      </w:r>
    </w:p>
    <w:p w:rsidR="00C861DB" w:rsidRPr="00C861DB" w:rsidRDefault="000A19E6" w:rsidP="00C861DB">
      <w:pPr>
        <w:spacing w:after="0"/>
        <w:jc w:val="both"/>
        <w:rPr>
          <w:rFonts w:cs="Times New Roman"/>
          <w:i/>
          <w:sz w:val="24"/>
          <w:szCs w:val="24"/>
          <w:shd w:val="clear" w:color="auto" w:fill="FFFFFF"/>
        </w:rPr>
      </w:pPr>
      <w:r w:rsidRPr="00C861DB">
        <w:rPr>
          <w:rFonts w:cs="Times New Roman"/>
          <w:i/>
          <w:sz w:val="24"/>
          <w:szCs w:val="24"/>
          <w:shd w:val="clear" w:color="auto" w:fill="FFFFFF"/>
        </w:rPr>
        <w:t>-</w:t>
      </w:r>
      <w:r w:rsidR="00C861DB">
        <w:rPr>
          <w:rFonts w:cs="Times New Roman"/>
          <w:i/>
          <w:sz w:val="24"/>
          <w:szCs w:val="24"/>
          <w:shd w:val="clear" w:color="auto" w:fill="FFFFFF"/>
        </w:rPr>
        <w:t xml:space="preserve"> </w:t>
      </w:r>
      <w:r w:rsidRPr="00C861DB">
        <w:rPr>
          <w:rFonts w:cs="Times New Roman"/>
          <w:i/>
          <w:sz w:val="24"/>
          <w:szCs w:val="24"/>
          <w:shd w:val="clear" w:color="auto" w:fill="FFFFFF"/>
        </w:rPr>
        <w:t xml:space="preserve">Các ban, ngành, đoàn thể </w:t>
      </w:r>
      <w:r w:rsidR="00C861DB" w:rsidRPr="00C861DB">
        <w:rPr>
          <w:rFonts w:cs="Times New Roman"/>
          <w:i/>
          <w:sz w:val="24"/>
          <w:szCs w:val="24"/>
          <w:shd w:val="clear" w:color="auto" w:fill="FFFFFF"/>
        </w:rPr>
        <w:t>xã</w:t>
      </w:r>
      <w:r w:rsidRPr="00C861DB">
        <w:rPr>
          <w:rFonts w:cs="Times New Roman"/>
          <w:i/>
          <w:sz w:val="24"/>
          <w:szCs w:val="24"/>
          <w:shd w:val="clear" w:color="auto" w:fill="FFFFFF"/>
        </w:rPr>
        <w:t>;</w:t>
      </w:r>
    </w:p>
    <w:p w:rsidR="00C861DB" w:rsidRPr="00C861DB" w:rsidRDefault="000A19E6" w:rsidP="00C861DB">
      <w:pPr>
        <w:spacing w:after="0"/>
        <w:jc w:val="both"/>
        <w:rPr>
          <w:rFonts w:cs="Times New Roman"/>
          <w:i/>
          <w:sz w:val="24"/>
          <w:szCs w:val="24"/>
          <w:shd w:val="clear" w:color="auto" w:fill="FFFFFF"/>
        </w:rPr>
      </w:pPr>
      <w:r w:rsidRPr="00C861DB">
        <w:rPr>
          <w:rFonts w:cs="Times New Roman"/>
          <w:i/>
          <w:sz w:val="24"/>
          <w:szCs w:val="24"/>
          <w:shd w:val="clear" w:color="auto" w:fill="FFFFFF"/>
        </w:rPr>
        <w:t>-</w:t>
      </w:r>
      <w:r w:rsidR="00C861DB">
        <w:rPr>
          <w:rFonts w:cs="Times New Roman"/>
          <w:i/>
          <w:sz w:val="24"/>
          <w:szCs w:val="24"/>
          <w:shd w:val="clear" w:color="auto" w:fill="FFFFFF"/>
        </w:rPr>
        <w:t xml:space="preserve"> </w:t>
      </w:r>
      <w:r w:rsidR="00C861DB" w:rsidRPr="00C861DB">
        <w:rPr>
          <w:rFonts w:cs="Times New Roman"/>
          <w:i/>
          <w:sz w:val="24"/>
          <w:szCs w:val="24"/>
          <w:shd w:val="clear" w:color="auto" w:fill="FFFFFF"/>
        </w:rPr>
        <w:t>UB</w:t>
      </w:r>
      <w:r w:rsidRPr="00C861DB">
        <w:rPr>
          <w:rFonts w:cs="Times New Roman"/>
          <w:i/>
          <w:sz w:val="24"/>
          <w:szCs w:val="24"/>
          <w:shd w:val="clear" w:color="auto" w:fill="FFFFFF"/>
        </w:rPr>
        <w:t xml:space="preserve">MTTQ </w:t>
      </w:r>
      <w:r w:rsidR="00C861DB" w:rsidRPr="00C861DB">
        <w:rPr>
          <w:rFonts w:cs="Times New Roman"/>
          <w:i/>
          <w:sz w:val="24"/>
          <w:szCs w:val="24"/>
          <w:shd w:val="clear" w:color="auto" w:fill="FFFFFF"/>
        </w:rPr>
        <w:t>xã</w:t>
      </w:r>
      <w:r w:rsidRPr="00C861DB">
        <w:rPr>
          <w:rFonts w:cs="Times New Roman"/>
          <w:i/>
          <w:sz w:val="24"/>
          <w:szCs w:val="24"/>
          <w:shd w:val="clear" w:color="auto" w:fill="FFFFFF"/>
        </w:rPr>
        <w:t>;</w:t>
      </w:r>
    </w:p>
    <w:p w:rsidR="007E75AA" w:rsidRPr="00C861DB" w:rsidRDefault="000A19E6" w:rsidP="00C861DB">
      <w:pPr>
        <w:spacing w:after="0"/>
        <w:jc w:val="both"/>
        <w:rPr>
          <w:rFonts w:cs="Times New Roman"/>
          <w:i/>
          <w:sz w:val="24"/>
          <w:szCs w:val="24"/>
        </w:rPr>
      </w:pPr>
      <w:r w:rsidRPr="00C861DB">
        <w:rPr>
          <w:rFonts w:cs="Times New Roman"/>
          <w:i/>
          <w:sz w:val="24"/>
          <w:szCs w:val="24"/>
          <w:shd w:val="clear" w:color="auto" w:fill="FFFFFF"/>
        </w:rPr>
        <w:t>-</w:t>
      </w:r>
      <w:r w:rsidR="00C861DB">
        <w:rPr>
          <w:rFonts w:cs="Times New Roman"/>
          <w:i/>
          <w:sz w:val="24"/>
          <w:szCs w:val="24"/>
          <w:shd w:val="clear" w:color="auto" w:fill="FFFFFF"/>
        </w:rPr>
        <w:t xml:space="preserve"> </w:t>
      </w:r>
      <w:r w:rsidRPr="00C861DB">
        <w:rPr>
          <w:rFonts w:cs="Times New Roman"/>
          <w:i/>
          <w:sz w:val="24"/>
          <w:szCs w:val="24"/>
          <w:shd w:val="clear" w:color="auto" w:fill="FFFFFF"/>
        </w:rPr>
        <w:t>Lưu: VT</w:t>
      </w:r>
      <w:r w:rsidR="00C861DB" w:rsidRPr="00C861DB">
        <w:rPr>
          <w:rFonts w:cs="Times New Roman"/>
          <w:i/>
          <w:sz w:val="24"/>
          <w:szCs w:val="24"/>
          <w:shd w:val="clear" w:color="auto" w:fill="FFFFFF"/>
        </w:rPr>
        <w:t xml:space="preserve">./. </w:t>
      </w:r>
      <w:bookmarkStart w:id="0" w:name="_GoBack"/>
      <w:bookmarkEnd w:id="0"/>
    </w:p>
    <w:sectPr w:rsidR="007E75AA" w:rsidRPr="00C861DB" w:rsidSect="00A178DF">
      <w:pgSz w:w="11907" w:h="16840" w:code="9"/>
      <w:pgMar w:top="993"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37A02"/>
    <w:multiLevelType w:val="hybridMultilevel"/>
    <w:tmpl w:val="4E240AA8"/>
    <w:lvl w:ilvl="0" w:tplc="DBF26A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E6"/>
    <w:rsid w:val="000A19E6"/>
    <w:rsid w:val="006F4B6B"/>
    <w:rsid w:val="007E75AA"/>
    <w:rsid w:val="00886E81"/>
    <w:rsid w:val="009722E0"/>
    <w:rsid w:val="009A2840"/>
    <w:rsid w:val="00A178DF"/>
    <w:rsid w:val="00A20128"/>
    <w:rsid w:val="00AC2226"/>
    <w:rsid w:val="00B77F12"/>
    <w:rsid w:val="00BF0E5A"/>
    <w:rsid w:val="00BF2196"/>
    <w:rsid w:val="00C26EA1"/>
    <w:rsid w:val="00C861DB"/>
    <w:rsid w:val="00CD0CD2"/>
    <w:rsid w:val="00D538DF"/>
    <w:rsid w:val="00D77C74"/>
    <w:rsid w:val="00E9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1DB"/>
    <w:pPr>
      <w:ind w:left="720"/>
      <w:contextualSpacing/>
    </w:pPr>
  </w:style>
  <w:style w:type="paragraph" w:styleId="BalloonText">
    <w:name w:val="Balloon Text"/>
    <w:basedOn w:val="Normal"/>
    <w:link w:val="BalloonTextChar"/>
    <w:uiPriority w:val="99"/>
    <w:semiHidden/>
    <w:unhideWhenUsed/>
    <w:rsid w:val="00A17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1DB"/>
    <w:pPr>
      <w:ind w:left="720"/>
      <w:contextualSpacing/>
    </w:pPr>
  </w:style>
  <w:style w:type="paragraph" w:styleId="BalloonText">
    <w:name w:val="Balloon Text"/>
    <w:basedOn w:val="Normal"/>
    <w:link w:val="BalloonTextChar"/>
    <w:uiPriority w:val="99"/>
    <w:semiHidden/>
    <w:unhideWhenUsed/>
    <w:rsid w:val="00A17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315154">
      <w:bodyDiv w:val="1"/>
      <w:marLeft w:val="0"/>
      <w:marRight w:val="0"/>
      <w:marTop w:val="0"/>
      <w:marBottom w:val="0"/>
      <w:divBdr>
        <w:top w:val="none" w:sz="0" w:space="0" w:color="auto"/>
        <w:left w:val="none" w:sz="0" w:space="0" w:color="auto"/>
        <w:bottom w:val="none" w:sz="0" w:space="0" w:color="auto"/>
        <w:right w:val="none" w:sz="0" w:space="0" w:color="auto"/>
      </w:divBdr>
      <w:divsChild>
        <w:div w:id="1918709818">
          <w:marLeft w:val="0"/>
          <w:marRight w:val="0"/>
          <w:marTop w:val="15"/>
          <w:marBottom w:val="0"/>
          <w:divBdr>
            <w:top w:val="single" w:sz="48" w:space="0" w:color="auto"/>
            <w:left w:val="single" w:sz="48" w:space="0" w:color="auto"/>
            <w:bottom w:val="single" w:sz="48" w:space="0" w:color="auto"/>
            <w:right w:val="single" w:sz="48" w:space="0" w:color="auto"/>
          </w:divBdr>
          <w:divsChild>
            <w:div w:id="754395555">
              <w:marLeft w:val="0"/>
              <w:marRight w:val="0"/>
              <w:marTop w:val="0"/>
              <w:marBottom w:val="0"/>
              <w:divBdr>
                <w:top w:val="none" w:sz="0" w:space="0" w:color="auto"/>
                <w:left w:val="none" w:sz="0" w:space="0" w:color="auto"/>
                <w:bottom w:val="none" w:sz="0" w:space="0" w:color="auto"/>
                <w:right w:val="none" w:sz="0" w:space="0" w:color="auto"/>
              </w:divBdr>
            </w:div>
          </w:divsChild>
        </w:div>
        <w:div w:id="602617646">
          <w:marLeft w:val="0"/>
          <w:marRight w:val="0"/>
          <w:marTop w:val="15"/>
          <w:marBottom w:val="0"/>
          <w:divBdr>
            <w:top w:val="single" w:sz="48" w:space="0" w:color="auto"/>
            <w:left w:val="single" w:sz="48" w:space="0" w:color="auto"/>
            <w:bottom w:val="single" w:sz="48" w:space="0" w:color="auto"/>
            <w:right w:val="single" w:sz="48" w:space="0" w:color="auto"/>
          </w:divBdr>
          <w:divsChild>
            <w:div w:id="858662822">
              <w:marLeft w:val="0"/>
              <w:marRight w:val="0"/>
              <w:marTop w:val="0"/>
              <w:marBottom w:val="0"/>
              <w:divBdr>
                <w:top w:val="none" w:sz="0" w:space="0" w:color="auto"/>
                <w:left w:val="none" w:sz="0" w:space="0" w:color="auto"/>
                <w:bottom w:val="none" w:sz="0" w:space="0" w:color="auto"/>
                <w:right w:val="none" w:sz="0" w:space="0" w:color="auto"/>
              </w:divBdr>
            </w:div>
          </w:divsChild>
        </w:div>
        <w:div w:id="1621379363">
          <w:marLeft w:val="0"/>
          <w:marRight w:val="0"/>
          <w:marTop w:val="15"/>
          <w:marBottom w:val="0"/>
          <w:divBdr>
            <w:top w:val="single" w:sz="48" w:space="0" w:color="auto"/>
            <w:left w:val="single" w:sz="48" w:space="0" w:color="auto"/>
            <w:bottom w:val="single" w:sz="48" w:space="0" w:color="auto"/>
            <w:right w:val="single" w:sz="48" w:space="0" w:color="auto"/>
          </w:divBdr>
          <w:divsChild>
            <w:div w:id="121458359">
              <w:marLeft w:val="0"/>
              <w:marRight w:val="0"/>
              <w:marTop w:val="0"/>
              <w:marBottom w:val="0"/>
              <w:divBdr>
                <w:top w:val="none" w:sz="0" w:space="0" w:color="auto"/>
                <w:left w:val="none" w:sz="0" w:space="0" w:color="auto"/>
                <w:bottom w:val="none" w:sz="0" w:space="0" w:color="auto"/>
                <w:right w:val="none" w:sz="0" w:space="0" w:color="auto"/>
              </w:divBdr>
            </w:div>
          </w:divsChild>
        </w:div>
        <w:div w:id="422650074">
          <w:marLeft w:val="0"/>
          <w:marRight w:val="0"/>
          <w:marTop w:val="15"/>
          <w:marBottom w:val="0"/>
          <w:divBdr>
            <w:top w:val="single" w:sz="48" w:space="0" w:color="auto"/>
            <w:left w:val="single" w:sz="48" w:space="0" w:color="auto"/>
            <w:bottom w:val="single" w:sz="48" w:space="0" w:color="auto"/>
            <w:right w:val="single" w:sz="48" w:space="0" w:color="auto"/>
          </w:divBdr>
          <w:divsChild>
            <w:div w:id="1807577347">
              <w:marLeft w:val="0"/>
              <w:marRight w:val="0"/>
              <w:marTop w:val="0"/>
              <w:marBottom w:val="0"/>
              <w:divBdr>
                <w:top w:val="none" w:sz="0" w:space="0" w:color="auto"/>
                <w:left w:val="none" w:sz="0" w:space="0" w:color="auto"/>
                <w:bottom w:val="none" w:sz="0" w:space="0" w:color="auto"/>
                <w:right w:val="none" w:sz="0" w:space="0" w:color="auto"/>
              </w:divBdr>
            </w:div>
          </w:divsChild>
        </w:div>
        <w:div w:id="1924292083">
          <w:marLeft w:val="0"/>
          <w:marRight w:val="0"/>
          <w:marTop w:val="15"/>
          <w:marBottom w:val="0"/>
          <w:divBdr>
            <w:top w:val="single" w:sz="48" w:space="0" w:color="auto"/>
            <w:left w:val="single" w:sz="48" w:space="0" w:color="auto"/>
            <w:bottom w:val="single" w:sz="48" w:space="0" w:color="auto"/>
            <w:right w:val="single" w:sz="48" w:space="0" w:color="auto"/>
          </w:divBdr>
          <w:divsChild>
            <w:div w:id="12391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Lananh</dc:creator>
  <cp:lastModifiedBy>Lananh</cp:lastModifiedBy>
  <cp:revision>11</cp:revision>
  <cp:lastPrinted>2024-04-25T01:02:00Z</cp:lastPrinted>
  <dcterms:created xsi:type="dcterms:W3CDTF">2024-03-28T08:10:00Z</dcterms:created>
  <dcterms:modified xsi:type="dcterms:W3CDTF">2024-04-25T01:02:00Z</dcterms:modified>
</cp:coreProperties>
</file>